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1C4" w:rsidRPr="00581D23" w:rsidRDefault="00604114" w:rsidP="008541C4">
      <w:pPr>
        <w:rPr>
          <w:rFonts w:ascii="Arial" w:eastAsia="仿宋" w:hAnsi="Arial" w:cs="Arial"/>
          <w:sz w:val="24"/>
          <w:szCs w:val="24"/>
        </w:rPr>
      </w:pPr>
      <w:r w:rsidRPr="00604114">
        <w:rPr>
          <w:rFonts w:ascii="Arial" w:eastAsia="仿宋" w:hAnsi="Arial" w:cs="Arial"/>
          <w:noProof/>
        </w:rPr>
        <w:pict>
          <v:shapetype id="_x0000_t202" coordsize="21600,21600" o:spt="202" path="m,l,21600r21600,l21600,xe">
            <v:stroke joinstyle="miter"/>
            <v:path gradientshapeok="t" o:connecttype="rect"/>
          </v:shapetype>
          <v:shape id="_x0000_s1027" type="#_x0000_t202" style="position:absolute;left:0;text-align:left;margin-left:30.7pt;margin-top:77.05pt;width:453.05pt;height:62.45pt;z-index:251661312;mso-width-relative:margin;mso-height-relative:margin" filled="f" stroked="f">
            <v:textbox style="mso-next-textbox:#_x0000_s1027">
              <w:txbxContent>
                <w:p w:rsidR="008541C4" w:rsidRPr="000E70E8" w:rsidRDefault="00A84B6B" w:rsidP="008541C4">
                  <w:pPr>
                    <w:rPr>
                      <w:rFonts w:ascii="黑体" w:eastAsia="黑体" w:hAnsi="黑体"/>
                      <w:sz w:val="40"/>
                      <w:szCs w:val="40"/>
                    </w:rPr>
                  </w:pPr>
                  <w:r>
                    <w:rPr>
                      <w:rFonts w:ascii="黑体" w:eastAsia="黑体" w:hAnsi="黑体" w:hint="eastAsia"/>
                      <w:sz w:val="40"/>
                      <w:szCs w:val="40"/>
                    </w:rPr>
                    <w:t>意外惊喜</w:t>
                  </w:r>
                </w:p>
              </w:txbxContent>
            </v:textbox>
          </v:shape>
        </w:pict>
      </w:r>
      <w:r w:rsidRPr="00604114">
        <w:rPr>
          <w:rFonts w:ascii="Arial" w:eastAsia="仿宋" w:hAnsi="Arial" w:cs="Arial"/>
          <w:noProof/>
          <w:lang w:eastAsia="zh-TW"/>
        </w:rPr>
        <w:pict>
          <v:shape id="_x0000_s1026" type="#_x0000_t202" style="position:absolute;left:0;text-align:left;margin-left:32.95pt;margin-top:104.25pt;width:194.85pt;height:22.8pt;z-index:251660288;mso-width-percent:400;mso-height-percent:200;mso-width-percent:400;mso-height-percent:200;mso-width-relative:margin;mso-height-relative:margin" filled="f" stroked="f">
            <v:textbox style="mso-fit-shape-to-text:t">
              <w:txbxContent>
                <w:p w:rsidR="008541C4" w:rsidRPr="000A2ED1" w:rsidRDefault="008541C4" w:rsidP="008541C4">
                  <w:pPr>
                    <w:rPr>
                      <w:rFonts w:ascii="黑体" w:eastAsia="黑体" w:hAnsi="黑体"/>
                      <w:sz w:val="16"/>
                      <w:szCs w:val="16"/>
                    </w:rPr>
                  </w:pPr>
                  <w:r w:rsidRPr="000A2ED1">
                    <w:rPr>
                      <w:rFonts w:ascii="黑体" w:eastAsia="黑体" w:hAnsi="黑体" w:hint="eastAsia"/>
                      <w:sz w:val="16"/>
                      <w:szCs w:val="16"/>
                    </w:rPr>
                    <w:t xml:space="preserve">文/ </w:t>
                  </w:r>
                  <w:r w:rsidRPr="000A2ED1">
                    <w:rPr>
                      <w:rFonts w:ascii="Arial" w:eastAsia="黑体" w:hAnsi="Arial" w:cs="Arial"/>
                      <w:sz w:val="16"/>
                      <w:szCs w:val="16"/>
                    </w:rPr>
                    <w:t>Frank Sun</w:t>
                  </w:r>
                </w:p>
              </w:txbxContent>
            </v:textbox>
          </v:shape>
        </w:pict>
      </w:r>
      <w:r w:rsidR="008541C4">
        <w:rPr>
          <w:rFonts w:ascii="Arial" w:eastAsia="仿宋" w:hAnsi="Arial" w:cs="Arial"/>
          <w:noProof/>
          <w:sz w:val="24"/>
          <w:szCs w:val="24"/>
        </w:rPr>
        <w:drawing>
          <wp:inline distT="0" distB="0" distL="0" distR="0">
            <wp:extent cx="6188710" cy="1544449"/>
            <wp:effectExtent l="19050" t="0" r="2540" b="0"/>
            <wp:docPr id="1" name="Picture 1" descr="C:\Users\szhao\Desktop\市场部格式统一\Final\市场概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hao\Desktop\市场部格式统一\Final\市场概述.jpg"/>
                    <pic:cNvPicPr>
                      <a:picLocks noChangeAspect="1" noChangeArrowheads="1"/>
                    </pic:cNvPicPr>
                  </pic:nvPicPr>
                  <pic:blipFill>
                    <a:blip r:embed="rId6" cstate="print"/>
                    <a:srcRect/>
                    <a:stretch>
                      <a:fillRect/>
                    </a:stretch>
                  </pic:blipFill>
                  <pic:spPr bwMode="auto">
                    <a:xfrm>
                      <a:off x="0" y="0"/>
                      <a:ext cx="6188710" cy="1544449"/>
                    </a:xfrm>
                    <a:prstGeom prst="rect">
                      <a:avLst/>
                    </a:prstGeom>
                    <a:noFill/>
                    <a:ln w="9525">
                      <a:noFill/>
                      <a:miter lim="800000"/>
                      <a:headEnd/>
                      <a:tailEnd/>
                    </a:ln>
                  </pic:spPr>
                </pic:pic>
              </a:graphicData>
            </a:graphic>
          </wp:inline>
        </w:drawing>
      </w:r>
    </w:p>
    <w:p w:rsidR="008541C4" w:rsidRDefault="008541C4" w:rsidP="008541C4">
      <w:pPr>
        <w:spacing w:line="360" w:lineRule="auto"/>
        <w:ind w:firstLineChars="200" w:firstLine="480"/>
        <w:jc w:val="center"/>
        <w:rPr>
          <w:rFonts w:ascii="Arial" w:eastAsia="仿宋" w:hAnsi="Arial" w:cs="Arial"/>
          <w:sz w:val="24"/>
          <w:szCs w:val="24"/>
        </w:rPr>
      </w:pPr>
    </w:p>
    <w:p w:rsidR="009E216C" w:rsidRPr="002E417A" w:rsidRDefault="008541C4" w:rsidP="009E216C">
      <w:pPr>
        <w:spacing w:line="360" w:lineRule="auto"/>
        <w:ind w:firstLineChars="200" w:firstLine="402"/>
        <w:jc w:val="center"/>
        <w:rPr>
          <w:rFonts w:ascii="Arial" w:eastAsia="仿宋" w:hAnsi="Arial" w:cs="Arial"/>
          <w:b/>
          <w:sz w:val="20"/>
          <w:szCs w:val="20"/>
        </w:rPr>
        <w:sectPr w:rsidR="009E216C" w:rsidRPr="002E417A" w:rsidSect="00C3591B">
          <w:headerReference w:type="default" r:id="rId7"/>
          <w:footerReference w:type="default" r:id="rId8"/>
          <w:pgSz w:w="11906" w:h="16838"/>
          <w:pgMar w:top="1440" w:right="1080" w:bottom="1440" w:left="1080" w:header="851" w:footer="992" w:gutter="0"/>
          <w:cols w:space="425"/>
          <w:docGrid w:type="lines" w:linePitch="312"/>
        </w:sectPr>
      </w:pPr>
      <w:r w:rsidRPr="002E417A">
        <w:rPr>
          <w:rFonts w:ascii="Arial" w:eastAsia="仿宋" w:hAnsi="Arial" w:cs="Arial"/>
          <w:b/>
          <w:sz w:val="20"/>
          <w:szCs w:val="20"/>
        </w:rPr>
        <w:t>CFETS-ICAP</w:t>
      </w:r>
      <w:r w:rsidRPr="002E417A">
        <w:rPr>
          <w:rFonts w:ascii="Arial" w:eastAsia="仿宋" w:hAnsi="Arial" w:cs="Arial" w:hint="eastAsia"/>
          <w:b/>
          <w:sz w:val="20"/>
          <w:szCs w:val="20"/>
        </w:rPr>
        <w:t xml:space="preserve">  </w:t>
      </w:r>
      <w:r w:rsidR="00853DAC" w:rsidRPr="002E417A">
        <w:rPr>
          <w:rFonts w:ascii="Arial" w:eastAsia="仿宋" w:hAnsi="Arial" w:cs="Arial"/>
          <w:b/>
          <w:sz w:val="20"/>
          <w:szCs w:val="20"/>
        </w:rPr>
        <w:t xml:space="preserve"> 201</w:t>
      </w:r>
      <w:r w:rsidR="00AB5318">
        <w:rPr>
          <w:rFonts w:ascii="Arial" w:eastAsia="仿宋" w:hAnsi="Arial" w:cs="Arial" w:hint="eastAsia"/>
          <w:b/>
          <w:sz w:val="20"/>
          <w:szCs w:val="20"/>
        </w:rPr>
        <w:t>4/07</w:t>
      </w:r>
      <w:r w:rsidR="00CD4A18" w:rsidRPr="002E417A">
        <w:rPr>
          <w:rFonts w:ascii="Arial" w:eastAsia="仿宋" w:hAnsi="Arial" w:cs="Arial" w:hint="eastAsia"/>
          <w:b/>
          <w:sz w:val="20"/>
          <w:szCs w:val="20"/>
        </w:rPr>
        <w:t>/</w:t>
      </w:r>
      <w:r w:rsidR="00BF1947">
        <w:rPr>
          <w:rFonts w:ascii="Arial" w:eastAsia="仿宋" w:hAnsi="Arial" w:cs="Arial" w:hint="eastAsia"/>
          <w:b/>
          <w:sz w:val="20"/>
          <w:szCs w:val="20"/>
        </w:rPr>
        <w:t>04</w:t>
      </w:r>
    </w:p>
    <w:p w:rsidR="008541C4" w:rsidRPr="002E417A" w:rsidRDefault="008541C4" w:rsidP="008541C4">
      <w:pPr>
        <w:spacing w:line="360" w:lineRule="auto"/>
        <w:ind w:firstLineChars="200" w:firstLine="402"/>
        <w:jc w:val="center"/>
        <w:rPr>
          <w:rFonts w:ascii="Arial" w:eastAsia="仿宋" w:hAnsi="Arial" w:cs="Arial"/>
          <w:b/>
          <w:sz w:val="20"/>
          <w:szCs w:val="20"/>
        </w:rPr>
      </w:pPr>
    </w:p>
    <w:p w:rsidR="008541C4" w:rsidRPr="002E417A" w:rsidRDefault="008541C4" w:rsidP="008541C4">
      <w:pPr>
        <w:spacing w:line="360" w:lineRule="auto"/>
        <w:ind w:firstLine="461"/>
        <w:rPr>
          <w:rFonts w:ascii="Arial" w:eastAsia="仿宋" w:hAnsi="仿宋" w:cs="Arial"/>
          <w:sz w:val="24"/>
          <w:szCs w:val="24"/>
        </w:rPr>
        <w:sectPr w:rsidR="008541C4" w:rsidRPr="002E417A" w:rsidSect="000C1EE1">
          <w:type w:val="continuous"/>
          <w:pgSz w:w="11906" w:h="16838"/>
          <w:pgMar w:top="1440" w:right="1080" w:bottom="1440" w:left="1080" w:header="851" w:footer="992" w:gutter="0"/>
          <w:cols w:num="2" w:space="425"/>
          <w:docGrid w:type="lines" w:linePitch="312"/>
        </w:sectPr>
      </w:pPr>
    </w:p>
    <w:p w:rsidR="00A84B6B" w:rsidRDefault="00A84B6B" w:rsidP="00A84B6B">
      <w:pPr>
        <w:spacing w:line="360" w:lineRule="auto"/>
        <w:ind w:leftChars="100" w:left="210" w:rightChars="100" w:right="210" w:firstLine="480"/>
        <w:rPr>
          <w:rFonts w:ascii="仿宋" w:eastAsia="仿宋" w:hAnsi="仿宋"/>
          <w:sz w:val="24"/>
          <w:szCs w:val="24"/>
        </w:rPr>
      </w:pPr>
      <w:r>
        <w:rPr>
          <w:rFonts w:ascii="仿宋" w:eastAsia="仿宋" w:hAnsi="仿宋" w:hint="eastAsia"/>
          <w:sz w:val="24"/>
          <w:szCs w:val="24"/>
        </w:rPr>
        <w:lastRenderedPageBreak/>
        <w:t>就在一级需求疲弱，中标利率愈走愈高之际，国开行一年期固息债招标带来惊喜。国开行稍早招标的一年期固息金融债中标利率4.21%，低于此前4.29%的市场预测均值，亦低于4.30%的二级收益水平；该新债投标倍数为4.39倍，创近期一级新高。事后一位参与投标的券商交易员表示，招标结果好低，并且认购倍数也不错，难有的意外惊喜，还是短债更受青睐。</w:t>
      </w:r>
    </w:p>
    <w:p w:rsidR="00A84B6B" w:rsidRDefault="00A84B6B" w:rsidP="00A84B6B">
      <w:pPr>
        <w:spacing w:line="360" w:lineRule="auto"/>
        <w:ind w:leftChars="100" w:left="210" w:rightChars="100" w:right="210" w:firstLine="480"/>
        <w:rPr>
          <w:rFonts w:ascii="仿宋" w:eastAsia="仿宋" w:hAnsi="仿宋" w:hint="eastAsia"/>
          <w:sz w:val="24"/>
          <w:szCs w:val="24"/>
        </w:rPr>
      </w:pPr>
      <w:r>
        <w:rPr>
          <w:rFonts w:ascii="仿宋" w:eastAsia="仿宋" w:hAnsi="仿宋" w:hint="eastAsia"/>
          <w:sz w:val="24"/>
          <w:szCs w:val="24"/>
        </w:rPr>
        <w:t>交易人士表示，当前银行间资金面平稳背景下，机构出于流动性管理目的，对短期品种青睐有加，参与投标积极性较高，致投标倍数逾4倍。机构青睐短债，主要目的是为了做流动性管理，防御起来比较便利。短债具有流动性好、久期短等优点，在二级市场好出手，且利率风险比较小。在市场情绪谨慎及利率波动剧烈情况下，资产组合久期宜短不宜长。该交易员指出，这样下去的话，</w:t>
      </w:r>
      <w:r>
        <w:rPr>
          <w:rFonts w:ascii="仿宋" w:eastAsia="仿宋" w:hAnsi="仿宋" w:hint="eastAsia"/>
          <w:sz w:val="24"/>
          <w:szCs w:val="24"/>
        </w:rPr>
        <w:lastRenderedPageBreak/>
        <w:t>估计大家要开始以短换长了，逐步开始缩短久期。</w:t>
      </w:r>
    </w:p>
    <w:p w:rsidR="00A84B6B" w:rsidRDefault="00A84B6B" w:rsidP="00A84B6B">
      <w:pPr>
        <w:spacing w:line="360" w:lineRule="auto"/>
        <w:ind w:leftChars="100" w:left="210" w:rightChars="100" w:right="210" w:firstLine="480"/>
        <w:rPr>
          <w:rFonts w:ascii="仿宋" w:eastAsia="仿宋" w:hAnsi="仿宋" w:hint="eastAsia"/>
          <w:sz w:val="24"/>
          <w:szCs w:val="24"/>
        </w:rPr>
      </w:pPr>
      <w:r>
        <w:rPr>
          <w:rFonts w:ascii="仿宋" w:eastAsia="仿宋" w:hAnsi="仿宋" w:hint="eastAsia"/>
          <w:sz w:val="24"/>
          <w:szCs w:val="24"/>
        </w:rPr>
        <w:t>值得一提的是，虽然现在市场情绪有点不乐观，但新债招标结果和市场谨慎心态并不矛盾，算上返费差不多赶上二级水平。二级市场上，一年期国开固息债最新成交收益率报4.30%，算上一毛钱的返费，新债招标结果与二级接近。市场人士表示，在高额返手续费刺激下，机构踊跃追量，积极介入拉低短期品种定位。国开债一年期品种手续费返1毛，换算下来，一年期新债中标收益率超过4.30%。</w:t>
      </w:r>
    </w:p>
    <w:p w:rsidR="00A84B6B" w:rsidRDefault="00A84B6B" w:rsidP="00A84B6B">
      <w:pPr>
        <w:spacing w:line="360" w:lineRule="auto"/>
        <w:ind w:leftChars="100" w:left="210" w:rightChars="100" w:right="210" w:firstLine="480"/>
        <w:rPr>
          <w:rFonts w:ascii="仿宋" w:eastAsia="仿宋" w:hAnsi="仿宋" w:hint="eastAsia"/>
          <w:sz w:val="24"/>
          <w:szCs w:val="24"/>
        </w:rPr>
      </w:pPr>
      <w:r>
        <w:rPr>
          <w:rFonts w:ascii="仿宋" w:eastAsia="仿宋" w:hAnsi="仿宋" w:hint="eastAsia"/>
          <w:sz w:val="24"/>
          <w:szCs w:val="24"/>
        </w:rPr>
        <w:t>银行间市场资金面趋宽松，机构对月初缴准担心逐渐缓解，对中期资金面预期亦稳定。一位银行交易员表示，早盘一开始，出偏长一点期限资金比较多，后来隔夜和七天的慢慢多起来，感觉钱在慢慢跑出来。早间市场传言，除了定向央票到期之外，此前滚动操作的SLO</w:t>
      </w:r>
      <w:r>
        <w:rPr>
          <w:rFonts w:ascii="仿宋" w:eastAsia="仿宋" w:hAnsi="仿宋" w:hint="eastAsia"/>
          <w:sz w:val="24"/>
          <w:szCs w:val="24"/>
        </w:rPr>
        <w:lastRenderedPageBreak/>
        <w:t>亦集中到期，释放流动性高达数千亿元。据某股份制银行交易员透露，早间某政策性银行与某国有大行先后出来辟谣，未认购定向央票，但市场上传言，定向资金到期有5000亿元，续做央票1000亿元，净投放资金达4000亿元。</w:t>
      </w:r>
    </w:p>
    <w:p w:rsidR="00A84B6B" w:rsidRDefault="00A84B6B" w:rsidP="00A84B6B">
      <w:pPr>
        <w:spacing w:line="360" w:lineRule="auto"/>
        <w:ind w:leftChars="100" w:left="210" w:rightChars="100" w:right="210" w:firstLine="480"/>
        <w:rPr>
          <w:rFonts w:ascii="仿宋" w:eastAsia="仿宋" w:hAnsi="仿宋" w:hint="eastAsia"/>
          <w:sz w:val="24"/>
          <w:szCs w:val="24"/>
        </w:rPr>
      </w:pPr>
      <w:r>
        <w:rPr>
          <w:rFonts w:ascii="仿宋" w:eastAsia="仿宋" w:hAnsi="仿宋" w:hint="eastAsia"/>
          <w:sz w:val="24"/>
          <w:szCs w:val="24"/>
        </w:rPr>
        <w:t>敏锐的市场参与者洞察到，资金面已逐渐放松，市场传言应该八九不离十。净投放4000亿元流动性，应该刚好对冲下周一存款准备金补缴，担忧情绪得到</w:t>
      </w:r>
      <w:r>
        <w:rPr>
          <w:rFonts w:ascii="仿宋" w:eastAsia="仿宋" w:hAnsi="仿宋" w:hint="eastAsia"/>
          <w:sz w:val="24"/>
          <w:szCs w:val="24"/>
        </w:rPr>
        <w:lastRenderedPageBreak/>
        <w:t>缓和。7月5日因恰逢周六休息日，故将推迟至7日进行，按照6月存款增长3万亿计算，下周一缴准规模应在4000亿元以上，如果央行不逆向出手干预，预计流动性会出问题，但是现在一切安然无事，流动性回笼与投放保持平衡。某银行交易员称，就像事先安排好的剧本，定向资金释放刚好对冲准备金补缴，一切紧张和担心现在看来都是多余的。</w:t>
      </w:r>
    </w:p>
    <w:p w:rsidR="00A84B6B" w:rsidRDefault="00A84B6B" w:rsidP="00A84B6B">
      <w:pPr>
        <w:spacing w:line="360" w:lineRule="auto"/>
        <w:ind w:leftChars="100" w:left="210" w:rightChars="100" w:right="210" w:firstLine="480"/>
        <w:rPr>
          <w:rFonts w:ascii="仿宋" w:eastAsia="仿宋" w:hAnsi="仿宋" w:hint="eastAsia"/>
          <w:sz w:val="24"/>
          <w:szCs w:val="24"/>
        </w:rPr>
      </w:pPr>
      <w:r>
        <w:rPr>
          <w:rFonts w:ascii="仿宋" w:eastAsia="仿宋" w:hAnsi="仿宋" w:hint="eastAsia"/>
          <w:sz w:val="24"/>
          <w:szCs w:val="24"/>
        </w:rPr>
        <w:t>祝周末愉快！</w:t>
      </w:r>
    </w:p>
    <w:p w:rsidR="00886541" w:rsidRPr="00E50BC1" w:rsidRDefault="00886541" w:rsidP="008541C4">
      <w:pPr>
        <w:spacing w:line="420" w:lineRule="exact"/>
        <w:rPr>
          <w:rFonts w:ascii="Arial" w:eastAsia="仿宋" w:hAnsi="Arial" w:cs="Arial"/>
          <w:sz w:val="24"/>
          <w:szCs w:val="24"/>
        </w:rPr>
        <w:sectPr w:rsidR="00886541" w:rsidRPr="00E50BC1" w:rsidSect="00886541">
          <w:headerReference w:type="default" r:id="rId9"/>
          <w:footerReference w:type="default" r:id="rId10"/>
          <w:type w:val="continuous"/>
          <w:pgSz w:w="11906" w:h="16838"/>
          <w:pgMar w:top="1440" w:right="991" w:bottom="1440" w:left="1080" w:header="851" w:footer="992" w:gutter="0"/>
          <w:cols w:num="2" w:space="425"/>
          <w:docGrid w:type="lines" w:linePitch="312"/>
        </w:sectPr>
      </w:pPr>
    </w:p>
    <w:p w:rsidR="004E61E8" w:rsidRDefault="004E61E8" w:rsidP="008541C4">
      <w:pPr>
        <w:spacing w:line="420" w:lineRule="exact"/>
        <w:rPr>
          <w:rFonts w:ascii="Arial" w:eastAsia="仿宋" w:hAnsi="Arial" w:cs="Arial"/>
          <w:sz w:val="24"/>
          <w:szCs w:val="24"/>
        </w:rPr>
      </w:pPr>
    </w:p>
    <w:p w:rsidR="00D749DC" w:rsidRDefault="00D749DC" w:rsidP="00D749DC">
      <w:pPr>
        <w:tabs>
          <w:tab w:val="left" w:pos="3390"/>
        </w:tabs>
        <w:spacing w:line="420" w:lineRule="exact"/>
        <w:rPr>
          <w:rFonts w:ascii="Arial" w:eastAsia="仿宋" w:hAnsi="Arial" w:cs="Arial"/>
          <w:sz w:val="24"/>
          <w:szCs w:val="24"/>
        </w:rPr>
      </w:pPr>
    </w:p>
    <w:p w:rsidR="00D749DC" w:rsidRDefault="00D749DC" w:rsidP="00D749DC">
      <w:pPr>
        <w:tabs>
          <w:tab w:val="left" w:pos="3390"/>
        </w:tabs>
        <w:spacing w:line="420" w:lineRule="exact"/>
        <w:rPr>
          <w:rFonts w:ascii="Arial" w:eastAsia="仿宋" w:hAnsi="Arial" w:cs="Arial"/>
          <w:sz w:val="24"/>
          <w:szCs w:val="24"/>
        </w:rPr>
      </w:pPr>
    </w:p>
    <w:p w:rsidR="00D749DC" w:rsidRDefault="00D749DC" w:rsidP="00D749DC">
      <w:pPr>
        <w:tabs>
          <w:tab w:val="left" w:pos="3390"/>
        </w:tabs>
        <w:spacing w:line="420" w:lineRule="exact"/>
        <w:rPr>
          <w:rFonts w:ascii="Arial" w:eastAsia="仿宋" w:hAnsi="Arial" w:cs="Arial"/>
          <w:sz w:val="24"/>
          <w:szCs w:val="24"/>
        </w:rPr>
      </w:pPr>
    </w:p>
    <w:p w:rsidR="00D749DC" w:rsidRDefault="00D749DC" w:rsidP="00D749DC">
      <w:pPr>
        <w:tabs>
          <w:tab w:val="left" w:pos="3390"/>
        </w:tabs>
        <w:spacing w:line="420" w:lineRule="exact"/>
        <w:rPr>
          <w:rFonts w:ascii="Arial" w:eastAsia="仿宋" w:hAnsi="Arial" w:cs="Arial"/>
          <w:sz w:val="24"/>
          <w:szCs w:val="24"/>
        </w:rPr>
      </w:pPr>
    </w:p>
    <w:p w:rsidR="00AC62FE" w:rsidRDefault="00AC62FE" w:rsidP="00D749DC">
      <w:pPr>
        <w:tabs>
          <w:tab w:val="left" w:pos="3390"/>
        </w:tabs>
        <w:spacing w:line="420" w:lineRule="exact"/>
        <w:rPr>
          <w:rFonts w:ascii="Arial" w:eastAsia="仿宋" w:hAnsi="Arial" w:cs="Arial"/>
          <w:sz w:val="24"/>
          <w:szCs w:val="24"/>
        </w:rPr>
      </w:pPr>
    </w:p>
    <w:p w:rsidR="00BF1947" w:rsidRDefault="00BF1947" w:rsidP="00D749DC">
      <w:pPr>
        <w:tabs>
          <w:tab w:val="left" w:pos="3390"/>
        </w:tabs>
        <w:spacing w:line="420" w:lineRule="exact"/>
        <w:rPr>
          <w:rFonts w:ascii="Arial" w:eastAsia="仿宋" w:hAnsi="Arial" w:cs="Arial"/>
          <w:sz w:val="24"/>
          <w:szCs w:val="24"/>
        </w:rPr>
      </w:pPr>
    </w:p>
    <w:p w:rsidR="00BF1947" w:rsidRDefault="00BF1947" w:rsidP="00D749DC">
      <w:pPr>
        <w:tabs>
          <w:tab w:val="left" w:pos="3390"/>
        </w:tabs>
        <w:spacing w:line="420" w:lineRule="exact"/>
        <w:rPr>
          <w:rFonts w:ascii="Arial" w:eastAsia="仿宋" w:hAnsi="Arial" w:cs="Arial"/>
          <w:sz w:val="24"/>
          <w:szCs w:val="24"/>
        </w:rPr>
      </w:pPr>
    </w:p>
    <w:p w:rsidR="00BF1947" w:rsidRDefault="00BF1947" w:rsidP="00D749DC">
      <w:pPr>
        <w:tabs>
          <w:tab w:val="left" w:pos="3390"/>
        </w:tabs>
        <w:spacing w:line="420" w:lineRule="exact"/>
        <w:rPr>
          <w:rFonts w:ascii="Arial" w:eastAsia="仿宋" w:hAnsi="Arial" w:cs="Arial"/>
          <w:sz w:val="24"/>
          <w:szCs w:val="24"/>
        </w:rPr>
      </w:pPr>
    </w:p>
    <w:p w:rsidR="00D749DC" w:rsidRDefault="00D749DC" w:rsidP="00D749DC">
      <w:pPr>
        <w:tabs>
          <w:tab w:val="left" w:pos="3390"/>
        </w:tabs>
        <w:spacing w:line="420" w:lineRule="exact"/>
        <w:rPr>
          <w:rFonts w:ascii="Arial" w:eastAsia="仿宋" w:hAnsi="Arial" w:cs="Arial"/>
          <w:sz w:val="24"/>
          <w:szCs w:val="24"/>
        </w:rPr>
      </w:pPr>
    </w:p>
    <w:p w:rsidR="00D749DC" w:rsidRDefault="00D749DC" w:rsidP="00D749DC">
      <w:pPr>
        <w:tabs>
          <w:tab w:val="left" w:pos="3390"/>
        </w:tabs>
        <w:spacing w:line="420" w:lineRule="exact"/>
        <w:rPr>
          <w:rFonts w:ascii="Arial" w:eastAsia="仿宋" w:hAnsi="Arial" w:cs="Arial"/>
          <w:sz w:val="24"/>
          <w:szCs w:val="24"/>
        </w:rPr>
      </w:pPr>
    </w:p>
    <w:p w:rsidR="00D749DC" w:rsidRDefault="00D749DC" w:rsidP="00D749DC">
      <w:pPr>
        <w:tabs>
          <w:tab w:val="left" w:pos="3390"/>
        </w:tabs>
        <w:spacing w:line="420" w:lineRule="exact"/>
        <w:rPr>
          <w:rFonts w:ascii="Arial" w:eastAsia="仿宋" w:hAnsi="Arial" w:cs="Arial"/>
          <w:sz w:val="24"/>
          <w:szCs w:val="24"/>
        </w:rPr>
      </w:pPr>
    </w:p>
    <w:p w:rsidR="00E0175C" w:rsidRDefault="00604114" w:rsidP="00DE7BB6">
      <w:pPr>
        <w:spacing w:line="420" w:lineRule="exact"/>
        <w:ind w:leftChars="100" w:left="210" w:rightChars="100" w:right="210"/>
        <w:jc w:val="right"/>
        <w:rPr>
          <w:rFonts w:ascii="仿宋" w:eastAsia="仿宋" w:hAnsi="仿宋" w:cs="Arial"/>
          <w:color w:val="000000" w:themeColor="text1"/>
          <w:szCs w:val="21"/>
        </w:rPr>
      </w:pPr>
      <w:r>
        <w:rPr>
          <w:rFonts w:ascii="仿宋" w:eastAsia="仿宋" w:hAnsi="仿宋" w:cs="Arial"/>
          <w:noProof/>
          <w:color w:val="000000" w:themeColor="text1"/>
          <w:szCs w:val="21"/>
        </w:rPr>
        <w:pict>
          <v:roundrect id="_x0000_s1029" style="position:absolute;left:0;text-align:left;margin-left:-.45pt;margin-top:497.75pt;width:58.9pt;height:24.5pt;z-index:251663360;mso-height-percent:200;mso-height-percent:200;mso-width-relative:margin;mso-height-relative:margin" arcsize="10923f" fillcolor="#c00000" stroked="f">
            <v:fill color2="fill lighten(51)" angle="-90" focusposition="1" focussize="" method="linear sigma" focus="100%" type="gradient"/>
            <v:textbox style="mso-next-textbox:#_x0000_s1029;mso-fit-shape-to-text:t">
              <w:txbxContent>
                <w:p w:rsidR="008541C4" w:rsidRPr="00745CB6" w:rsidRDefault="008541C4" w:rsidP="008541C4">
                  <w:pPr>
                    <w:rPr>
                      <w:b/>
                      <w:color w:val="FFFFFF" w:themeColor="background1"/>
                    </w:rPr>
                  </w:pPr>
                  <w:r w:rsidRPr="00745CB6">
                    <w:rPr>
                      <w:rFonts w:hint="eastAsia"/>
                      <w:b/>
                      <w:color w:val="FFFFFF" w:themeColor="background1"/>
                    </w:rPr>
                    <w:t>免责声明</w:t>
                  </w:r>
                </w:p>
              </w:txbxContent>
            </v:textbox>
          </v:roundrect>
        </w:pict>
      </w:r>
      <w:r>
        <w:rPr>
          <w:rFonts w:ascii="仿宋" w:eastAsia="仿宋" w:hAnsi="仿宋" w:cs="Arial"/>
          <w:noProof/>
          <w:color w:val="000000" w:themeColor="text1"/>
          <w:szCs w:val="21"/>
        </w:rPr>
        <w:pict>
          <v:roundrect id="_x0000_s1028" style="position:absolute;left:0;text-align:left;margin-left:-.45pt;margin-top:490.2pt;width:489.45pt;height:59.2pt;z-index:251662336;mso-width-relative:margin;mso-height-relative:margin" arcsize="10923f" filled="f" fillcolor="#c00000" strokecolor="#c00000">
            <v:shadow on="t" opacity=".5" offset="-6pt,6pt"/>
            <v:textbox style="mso-next-textbox:#_x0000_s1028">
              <w:txbxContent>
                <w:p w:rsidR="008541C4" w:rsidRPr="00B17BBD" w:rsidRDefault="008541C4" w:rsidP="008541C4">
                  <w:pPr>
                    <w:spacing w:line="360" w:lineRule="auto"/>
                    <w:rPr>
                      <w:rFonts w:ascii="仿宋" w:eastAsia="仿宋" w:hAnsi="仿宋"/>
                    </w:rPr>
                  </w:pPr>
                  <w:r>
                    <w:rPr>
                      <w:rFonts w:hint="eastAsia"/>
                    </w:rPr>
                    <w:t xml:space="preserve">          </w:t>
                  </w:r>
                  <w:r w:rsidRPr="00B17BBD">
                    <w:rPr>
                      <w:rFonts w:ascii="仿宋" w:eastAsia="仿宋" w:hAnsi="仿宋" w:hint="eastAsia"/>
                    </w:rPr>
                    <w:t>文中信息均来源于公开资料，上海国际货币经纪有限责任公司对这些信息的准确性和完整性不作任何保证，内容和意见仅供参考。本文仅反映作者个人观点，并不代表公司的看法。</w:t>
                  </w:r>
                </w:p>
                <w:p w:rsidR="008541C4" w:rsidRDefault="008541C4" w:rsidP="008541C4"/>
              </w:txbxContent>
            </v:textbox>
          </v:roundrect>
        </w:pict>
      </w:r>
      <w:bookmarkStart w:id="0" w:name="OLE_LINK1"/>
      <w:bookmarkStart w:id="1" w:name="OLE_LINK2"/>
      <w:r w:rsidR="008541C4" w:rsidRPr="009D0B55">
        <w:rPr>
          <w:rFonts w:ascii="仿宋" w:eastAsia="仿宋" w:hAnsi="仿宋" w:cs="Arial" w:hint="eastAsia"/>
          <w:color w:val="000000" w:themeColor="text1"/>
          <w:szCs w:val="21"/>
        </w:rPr>
        <w:t>如果您对本文有任何评论和见解</w:t>
      </w:r>
    </w:p>
    <w:p w:rsidR="008541C4" w:rsidRPr="009D0B55" w:rsidRDefault="008541C4" w:rsidP="008541C4">
      <w:pPr>
        <w:spacing w:line="420" w:lineRule="exact"/>
        <w:ind w:leftChars="100" w:left="210" w:rightChars="100" w:right="210"/>
        <w:jc w:val="right"/>
        <w:rPr>
          <w:szCs w:val="21"/>
        </w:rPr>
      </w:pPr>
      <w:r>
        <w:rPr>
          <w:rFonts w:ascii="仿宋" w:eastAsia="仿宋" w:hAnsi="仿宋" w:cs="Arial" w:hint="eastAsia"/>
          <w:color w:val="000000" w:themeColor="text1"/>
          <w:szCs w:val="21"/>
        </w:rPr>
        <w:t>请发电邮至</w:t>
      </w:r>
      <w:r w:rsidRPr="009D0B55">
        <w:rPr>
          <w:rFonts w:ascii="仿宋" w:eastAsia="仿宋" w:hAnsi="仿宋" w:cs="Arial" w:hint="eastAsia"/>
          <w:color w:val="000000" w:themeColor="text1"/>
          <w:szCs w:val="21"/>
        </w:rPr>
        <w:t>：</w:t>
      </w:r>
      <w:hyperlink r:id="rId11" w:history="1">
        <w:r w:rsidRPr="00CF3AC1">
          <w:rPr>
            <w:rStyle w:val="Hyperlink"/>
            <w:rFonts w:ascii="仿宋" w:eastAsia="仿宋" w:hAnsi="仿宋" w:cs="Arial" w:hint="eastAsia"/>
            <w:color w:val="000000" w:themeColor="text1"/>
            <w:szCs w:val="21"/>
            <w:u w:val="none"/>
          </w:rPr>
          <w:t>shmarketing@cfets-icap.com.cn</w:t>
        </w:r>
      </w:hyperlink>
    </w:p>
    <w:p w:rsidR="008541C4" w:rsidRPr="009D0B55" w:rsidRDefault="00604114" w:rsidP="008541C4">
      <w:pPr>
        <w:spacing w:line="420" w:lineRule="exact"/>
        <w:ind w:leftChars="100" w:left="210" w:rightChars="100" w:right="210"/>
        <w:jc w:val="right"/>
        <w:rPr>
          <w:szCs w:val="21"/>
        </w:rPr>
      </w:pPr>
      <w:r w:rsidRPr="00604114">
        <w:rPr>
          <w:rFonts w:ascii="仿宋" w:eastAsia="仿宋" w:hAnsi="仿宋" w:cs="Arial"/>
          <w:color w:val="000000" w:themeColor="text1"/>
          <w:szCs w:val="21"/>
        </w:rPr>
        <w:pict>
          <v:roundrect id="_x0000_s1034" style="position:absolute;left:0;text-align:left;margin-left:-.45pt;margin-top:497.75pt;width:58.9pt;height:24.5pt;z-index:251666432;mso-height-percent:200;mso-height-percent:200;mso-width-relative:margin;mso-height-relative:margin" arcsize="10923f" fillcolor="#c00000" stroked="f">
            <v:fill color2="fill lighten(51)" angle="-90" focusposition="1" focussize="" method="linear sigma" focus="100%" type="gradient"/>
            <v:textbox style="mso-next-textbox:#_x0000_s1034;mso-fit-shape-to-text:t">
              <w:txbxContent>
                <w:p w:rsidR="008541C4" w:rsidRPr="00745CB6" w:rsidRDefault="008541C4" w:rsidP="008541C4">
                  <w:pPr>
                    <w:rPr>
                      <w:b/>
                      <w:color w:val="FFFFFF" w:themeColor="background1"/>
                    </w:rPr>
                  </w:pPr>
                  <w:r w:rsidRPr="00745CB6">
                    <w:rPr>
                      <w:rFonts w:hint="eastAsia"/>
                      <w:b/>
                      <w:color w:val="FFFFFF" w:themeColor="background1"/>
                    </w:rPr>
                    <w:t>免责声明</w:t>
                  </w:r>
                </w:p>
              </w:txbxContent>
            </v:textbox>
          </v:roundrect>
        </w:pict>
      </w:r>
      <w:r w:rsidRPr="00604114">
        <w:rPr>
          <w:rFonts w:ascii="仿宋" w:eastAsia="仿宋" w:hAnsi="仿宋" w:cs="Arial"/>
          <w:color w:val="000000" w:themeColor="text1"/>
          <w:szCs w:val="21"/>
        </w:rPr>
        <w:pict>
          <v:roundrect id="_x0000_s1033" style="position:absolute;left:0;text-align:left;margin-left:-.45pt;margin-top:490.2pt;width:489.45pt;height:59.2pt;z-index:251665408;mso-width-relative:margin;mso-height-relative:margin" arcsize="10923f" filled="f" fillcolor="#c00000" strokecolor="#c00000">
            <v:shadow on="t" opacity=".5" offset="-6pt,6pt"/>
            <v:textbox style="mso-next-textbox:#_x0000_s1033">
              <w:txbxContent>
                <w:p w:rsidR="008541C4" w:rsidRPr="00B17BBD" w:rsidRDefault="008541C4" w:rsidP="008541C4">
                  <w:pPr>
                    <w:spacing w:line="360" w:lineRule="auto"/>
                    <w:rPr>
                      <w:rFonts w:ascii="仿宋" w:eastAsia="仿宋" w:hAnsi="仿宋"/>
                    </w:rPr>
                  </w:pPr>
                  <w:r>
                    <w:rPr>
                      <w:rFonts w:hint="eastAsia"/>
                    </w:rPr>
                    <w:t xml:space="preserve">          </w:t>
                  </w:r>
                  <w:r w:rsidRPr="00B17BBD">
                    <w:rPr>
                      <w:rFonts w:ascii="仿宋" w:eastAsia="仿宋" w:hAnsi="仿宋" w:hint="eastAsia"/>
                    </w:rPr>
                    <w:t>文中信息均来源于公开资料，上海国际货币经纪有限责任公司对这些信息的准确性和完整性不作任何保证，内容和意见仅供参考。本文仅反映作者个人观点，并不代表公司的看法。</w:t>
                  </w:r>
                </w:p>
                <w:p w:rsidR="008541C4" w:rsidRDefault="008541C4" w:rsidP="008541C4"/>
              </w:txbxContent>
            </v:textbox>
          </v:roundrect>
        </w:pict>
      </w:r>
      <w:r w:rsidR="008541C4">
        <w:rPr>
          <w:rFonts w:ascii="仿宋" w:eastAsia="仿宋" w:hAnsi="仿宋" w:cs="Arial" w:hint="eastAsia"/>
          <w:color w:val="000000" w:themeColor="text1"/>
          <w:szCs w:val="21"/>
        </w:rPr>
        <w:t>更多信息，请</w:t>
      </w:r>
      <w:r w:rsidR="008541C4" w:rsidRPr="009D0B55">
        <w:rPr>
          <w:rFonts w:ascii="仿宋" w:eastAsia="仿宋" w:hAnsi="仿宋" w:cs="Arial" w:hint="eastAsia"/>
          <w:color w:val="000000" w:themeColor="text1"/>
          <w:szCs w:val="21"/>
        </w:rPr>
        <w:t>登录网站</w:t>
      </w:r>
      <w:r w:rsidR="008541C4" w:rsidRPr="00CF3AC1">
        <w:rPr>
          <w:rFonts w:ascii="仿宋" w:eastAsia="仿宋" w:hAnsi="仿宋" w:cs="Arial" w:hint="eastAsia"/>
          <w:color w:val="000000" w:themeColor="text1"/>
          <w:szCs w:val="21"/>
        </w:rPr>
        <w:t>：</w:t>
      </w:r>
      <w:hyperlink r:id="rId12" w:history="1">
        <w:r w:rsidR="008541C4" w:rsidRPr="00CF3AC1">
          <w:rPr>
            <w:rStyle w:val="Hyperlink"/>
            <w:rFonts w:ascii="仿宋" w:eastAsia="仿宋" w:hAnsi="仿宋" w:cs="Arial" w:hint="eastAsia"/>
            <w:color w:val="000000" w:themeColor="text1"/>
            <w:szCs w:val="21"/>
            <w:u w:val="none"/>
          </w:rPr>
          <w:t>www.cfets-icap.com.cn</w:t>
        </w:r>
      </w:hyperlink>
      <w:bookmarkEnd w:id="0"/>
      <w:bookmarkEnd w:id="1"/>
    </w:p>
    <w:p w:rsidR="00F15E6B" w:rsidRDefault="00604114">
      <w:r w:rsidRPr="00604114">
        <w:rPr>
          <w:rFonts w:ascii="仿宋" w:eastAsia="仿宋" w:hAnsi="仿宋" w:cs="Arial"/>
          <w:noProof/>
          <w:color w:val="000000" w:themeColor="text1"/>
          <w:sz w:val="24"/>
          <w:szCs w:val="24"/>
        </w:rPr>
        <w:pict>
          <v:group id="_x0000_s1030" style="position:absolute;left:0;text-align:left;margin-left:-.45pt;margin-top:40.9pt;width:487.8pt;height:59.2pt;z-index:251664384" coordorigin="1208,13736" coordsize="9756,1184">
            <v:roundrect id="_x0000_s1031" style="position:absolute;left:1208;top:13736;width:9756;height:1184;mso-width-relative:margin;mso-height-relative:margin" arcsize="10923f" filled="f" fillcolor="#c00000" strokecolor="#c00000">
              <v:shadow on="t" opacity=".5" offset="-6pt,6pt"/>
              <v:textbox style="mso-next-textbox:#_x0000_s1031">
                <w:txbxContent>
                  <w:p w:rsidR="008541C4" w:rsidRPr="00B17BBD" w:rsidRDefault="008541C4" w:rsidP="008541C4">
                    <w:pPr>
                      <w:spacing w:line="360" w:lineRule="auto"/>
                      <w:rPr>
                        <w:rFonts w:ascii="仿宋" w:eastAsia="仿宋" w:hAnsi="仿宋"/>
                      </w:rPr>
                    </w:pPr>
                    <w:r>
                      <w:rPr>
                        <w:rFonts w:hint="eastAsia"/>
                      </w:rPr>
                      <w:t xml:space="preserve">           </w:t>
                    </w:r>
                    <w:r w:rsidRPr="00B17BBD">
                      <w:rPr>
                        <w:rFonts w:ascii="仿宋" w:eastAsia="仿宋" w:hAnsi="仿宋" w:hint="eastAsia"/>
                      </w:rPr>
                      <w:t>文中</w:t>
                    </w:r>
                    <w:r>
                      <w:rPr>
                        <w:rFonts w:ascii="仿宋" w:eastAsia="仿宋" w:hAnsi="仿宋" w:hint="eastAsia"/>
                      </w:rPr>
                      <w:t xml:space="preserve"> 文中</w:t>
                    </w:r>
                    <w:r w:rsidRPr="00B17BBD">
                      <w:rPr>
                        <w:rFonts w:ascii="仿宋" w:eastAsia="仿宋" w:hAnsi="仿宋" w:hint="eastAsia"/>
                      </w:rPr>
                      <w:t>信息均来源于公开资料，上海国际货币经纪有限责任公司对这些信息的准确性和完整性不作任何保证，内容和意见仅供参考。本文仅反映作者个人观点，并不代表公司的看法。</w:t>
                    </w:r>
                  </w:p>
                </w:txbxContent>
              </v:textbox>
            </v:roundrect>
            <v:roundrect id="_x0000_s1032" style="position:absolute;left:1218;top:13864;width:1178;height:490;mso-height-percent:200;mso-height-percent:200;mso-width-relative:margin;mso-height-relative:margin" arcsize="10923f" fillcolor="#c00000" stroked="f">
              <v:fill color2="fill lighten(51)" angle="-90" focusposition="1" focussize="" method="linear sigma" focus="100%" type="gradient"/>
              <v:textbox style="mso-next-textbox:#_x0000_s1032;mso-fit-shape-to-text:t">
                <w:txbxContent>
                  <w:p w:rsidR="008541C4" w:rsidRPr="00745CB6" w:rsidRDefault="008541C4" w:rsidP="008541C4">
                    <w:pPr>
                      <w:rPr>
                        <w:b/>
                        <w:color w:val="FFFFFF" w:themeColor="background1"/>
                      </w:rPr>
                    </w:pPr>
                    <w:r w:rsidRPr="00745CB6">
                      <w:rPr>
                        <w:rFonts w:hint="eastAsia"/>
                        <w:b/>
                        <w:color w:val="FFFFFF" w:themeColor="background1"/>
                      </w:rPr>
                      <w:t>免责</w:t>
                    </w:r>
                    <w:r>
                      <w:rPr>
                        <w:rFonts w:ascii="仿宋" w:eastAsia="仿宋" w:hAnsi="仿宋" w:hint="eastAsia"/>
                        <w:vanish/>
                      </w:rPr>
                      <w:t>中钱荒有能有所下修整撑。因此，人民币升值胀水平生大款准备金补缴</w:t>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sidRPr="00745CB6">
                      <w:rPr>
                        <w:rFonts w:hint="eastAsia"/>
                        <w:b/>
                        <w:color w:val="FFFFFF" w:themeColor="background1"/>
                      </w:rPr>
                      <w:t>声</w:t>
                    </w:r>
                    <w:r>
                      <w:rPr>
                        <w:rFonts w:ascii="仿宋" w:eastAsia="仿宋" w:hAnsi="仿宋" w:hint="eastAsia"/>
                        <w:vanish/>
                      </w:rPr>
                      <w:t>中钱荒有能有所下修整撑。因此，人民币升值胀水平生大款准备金补缴</w:t>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sidRPr="00745CB6">
                      <w:rPr>
                        <w:rFonts w:hint="eastAsia"/>
                        <w:b/>
                        <w:color w:val="FFFFFF" w:themeColor="background1"/>
                      </w:rPr>
                      <w:t>明</w:t>
                    </w:r>
                    <w:r>
                      <w:rPr>
                        <w:rFonts w:hint="eastAsia"/>
                        <w:b/>
                        <w:color w:val="FFFFFF" w:themeColor="background1"/>
                      </w:rPr>
                      <w:t xml:space="preserve">         </w:t>
                    </w:r>
                  </w:p>
                </w:txbxContent>
              </v:textbox>
            </v:roundrect>
          </v:group>
        </w:pict>
      </w:r>
    </w:p>
    <w:sectPr w:rsidR="00F15E6B" w:rsidSect="00112236">
      <w:type w:val="continuous"/>
      <w:pgSz w:w="11906" w:h="16838"/>
      <w:pgMar w:top="1440" w:right="991"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387" w:rsidRDefault="00B33387" w:rsidP="008541C4">
      <w:r>
        <w:separator/>
      </w:r>
    </w:p>
  </w:endnote>
  <w:endnote w:type="continuationSeparator" w:id="0">
    <w:p w:rsidR="00B33387" w:rsidRDefault="00B33387" w:rsidP="008541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3300"/>
        <w:sz w:val="21"/>
        <w:szCs w:val="22"/>
      </w:rPr>
      <w:id w:val="800909087"/>
      <w:docPartObj>
        <w:docPartGallery w:val="Page Numbers (Bottom of Page)"/>
        <w:docPartUnique/>
      </w:docPartObj>
    </w:sdtPr>
    <w:sdtEndPr>
      <w:rPr>
        <w:color w:val="auto"/>
        <w:sz w:val="18"/>
        <w:szCs w:val="18"/>
      </w:rPr>
    </w:sdtEndPr>
    <w:sdtContent>
      <w:p w:rsidR="00FB31FE" w:rsidRDefault="00604114" w:rsidP="00FB31FE">
        <w:pPr>
          <w:pStyle w:val="Footer"/>
          <w:spacing w:line="480" w:lineRule="auto"/>
          <w:jc w:val="center"/>
          <w:rPr>
            <w:b/>
            <w:color w:val="003300"/>
          </w:rPr>
        </w:pPr>
        <w:r w:rsidRPr="00604114">
          <w:rPr>
            <w:noProof/>
            <w:color w:val="003300"/>
          </w:rPr>
          <w:pict>
            <v:rect id="_x0000_s2051" style="position:absolute;left:0;text-align:left;margin-left:-3.05pt;margin-top:17.55pt;width:491.4pt;height:3.55pt;z-index:-251654144;mso-position-horizontal-relative:text;mso-position-vertical-relative:text" fillcolor="#c00000" stroked="f">
              <v:fill color2="fill lighten(51)" angle="-90" focusposition="1" focussize="" method="linear sigma" focus="100%" type="gradient"/>
            </v:rect>
          </w:pict>
        </w:r>
        <w:r w:rsidRPr="00FB31FE">
          <w:rPr>
            <w:b/>
            <w:color w:val="003300"/>
          </w:rPr>
          <w:fldChar w:fldCharType="begin"/>
        </w:r>
        <w:r w:rsidR="006166D6" w:rsidRPr="00FB31FE">
          <w:rPr>
            <w:b/>
            <w:color w:val="003300"/>
          </w:rPr>
          <w:instrText xml:space="preserve"> PAGE   \* MERGEFORMAT </w:instrText>
        </w:r>
        <w:r w:rsidRPr="00FB31FE">
          <w:rPr>
            <w:b/>
            <w:color w:val="003300"/>
          </w:rPr>
          <w:fldChar w:fldCharType="separate"/>
        </w:r>
        <w:r w:rsidR="00A84B6B">
          <w:rPr>
            <w:b/>
            <w:noProof/>
            <w:color w:val="003300"/>
          </w:rPr>
          <w:t>1</w:t>
        </w:r>
        <w:r w:rsidRPr="00FB31FE">
          <w:rPr>
            <w:b/>
            <w:color w:val="003300"/>
          </w:rPr>
          <w:fldChar w:fldCharType="end"/>
        </w:r>
      </w:p>
      <w:p w:rsidR="00C3591B" w:rsidRPr="00FB31FE" w:rsidRDefault="00CF3AC1" w:rsidP="00CF3AC1">
        <w:pPr>
          <w:pStyle w:val="Footer"/>
          <w:spacing w:line="480" w:lineRule="auto"/>
          <w:ind w:leftChars="-67" w:left="-1" w:hangingChars="78" w:hanging="140"/>
          <w:rPr>
            <w:b/>
            <w:color w:val="003300"/>
          </w:rPr>
        </w:pPr>
        <w:r>
          <w:rPr>
            <w:rFonts w:hint="eastAsia"/>
          </w:rPr>
          <w:t xml:space="preserve">   </w:t>
        </w:r>
        <w:r w:rsidR="006166D6">
          <w:rPr>
            <w:rFonts w:hint="eastAsia"/>
          </w:rPr>
          <w:t xml:space="preserve"> www.cfets-icap.com.cn  </w:t>
        </w:r>
        <w:r w:rsidR="006166D6" w:rsidRPr="00657698">
          <w:rPr>
            <w:rFonts w:hint="eastAsia"/>
          </w:rPr>
          <w:t xml:space="preserve">      </w:t>
        </w:r>
        <w:r>
          <w:rPr>
            <w:rFonts w:hint="eastAsia"/>
          </w:rPr>
          <w:t xml:space="preserve">                  </w:t>
        </w:r>
        <w:r w:rsidR="006166D6" w:rsidRPr="00657698">
          <w:rPr>
            <w:rFonts w:hint="eastAsia"/>
          </w:rPr>
          <w:t xml:space="preserve">   </w:t>
        </w:r>
        <w:r w:rsidR="006166D6" w:rsidRPr="00657698">
          <w:rPr>
            <w:rFonts w:hint="eastAsia"/>
          </w:rPr>
          <w:t>中国</w:t>
        </w:r>
        <w:r w:rsidR="006166D6" w:rsidRPr="00657698">
          <w:rPr>
            <w:rFonts w:hint="eastAsia"/>
          </w:rPr>
          <w:t xml:space="preserve"> </w:t>
        </w:r>
        <w:r w:rsidR="006166D6" w:rsidRPr="00657698">
          <w:rPr>
            <w:rFonts w:hint="eastAsia"/>
          </w:rPr>
          <w:t>上海</w:t>
        </w:r>
        <w:r w:rsidR="006166D6" w:rsidRPr="00657698">
          <w:rPr>
            <w:rFonts w:hint="eastAsia"/>
          </w:rPr>
          <w:t xml:space="preserve"> </w:t>
        </w:r>
        <w:r w:rsidR="006166D6" w:rsidRPr="00657698">
          <w:rPr>
            <w:rFonts w:hint="eastAsia"/>
          </w:rPr>
          <w:t>浦东陆家嘴环路</w:t>
        </w:r>
        <w:r w:rsidR="006166D6" w:rsidRPr="00657698">
          <w:rPr>
            <w:rFonts w:hint="eastAsia"/>
          </w:rPr>
          <w:t>1233</w:t>
        </w:r>
        <w:r w:rsidR="006166D6" w:rsidRPr="00657698">
          <w:rPr>
            <w:rFonts w:hint="eastAsia"/>
          </w:rPr>
          <w:t>号汇亚大厦</w:t>
        </w:r>
        <w:r w:rsidR="006166D6" w:rsidRPr="00657698">
          <w:rPr>
            <w:rFonts w:hint="eastAsia"/>
          </w:rPr>
          <w:t>1205-07</w:t>
        </w:r>
        <w:r w:rsidR="006166D6" w:rsidRPr="00657698">
          <w:rPr>
            <w:rFonts w:hint="eastAsia"/>
          </w:rPr>
          <w:t>室</w:t>
        </w:r>
        <w:r w:rsidR="006166D6">
          <w:rPr>
            <w:rFonts w:hint="eastAsia"/>
          </w:rPr>
          <w:t xml:space="preserve">      </w:t>
        </w:r>
        <w:r>
          <w:rPr>
            <w:rFonts w:hint="eastAsia"/>
          </w:rPr>
          <w:t xml:space="preserve">             </w:t>
        </w:r>
        <w:r w:rsidR="006166D6">
          <w:rPr>
            <w:rFonts w:hint="eastAsia"/>
          </w:rPr>
          <w:t xml:space="preserve">    </w:t>
        </w:r>
        <w:r w:rsidR="006166D6" w:rsidRPr="00657698">
          <w:rPr>
            <w:rFonts w:hint="eastAsia"/>
          </w:rPr>
          <w:t xml:space="preserve"> Tel: 86-21-3861 7888</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3300"/>
        <w:sz w:val="21"/>
        <w:szCs w:val="22"/>
      </w:rPr>
      <w:id w:val="205938435"/>
      <w:docPartObj>
        <w:docPartGallery w:val="Page Numbers (Bottom of Page)"/>
        <w:docPartUnique/>
      </w:docPartObj>
    </w:sdtPr>
    <w:sdtEndPr>
      <w:rPr>
        <w:color w:val="auto"/>
        <w:sz w:val="18"/>
        <w:szCs w:val="18"/>
      </w:rPr>
    </w:sdtEndPr>
    <w:sdtContent>
      <w:p w:rsidR="00770A0B" w:rsidRDefault="00604114" w:rsidP="00FB31FE">
        <w:pPr>
          <w:pStyle w:val="Footer"/>
          <w:spacing w:line="480" w:lineRule="auto"/>
          <w:jc w:val="center"/>
          <w:rPr>
            <w:b/>
            <w:color w:val="003300"/>
          </w:rPr>
        </w:pPr>
        <w:r w:rsidRPr="00604114">
          <w:rPr>
            <w:noProof/>
            <w:color w:val="003300"/>
          </w:rPr>
          <w:pict>
            <v:rect id="_x0000_s2054" style="position:absolute;left:0;text-align:left;margin-left:-5.25pt;margin-top:16.8pt;width:497.25pt;height:3.55pt;z-index:-251658240;mso-position-horizontal-relative:text;mso-position-vertical-relative:text" fillcolor="#c00000" stroked="f">
              <v:fill color2="fill lighten(51)" angle="-90" focusposition="1" focussize="" method="linear sigma" focus="100%" type="gradient"/>
            </v:rect>
          </w:pict>
        </w:r>
        <w:r w:rsidRPr="00FB31FE">
          <w:rPr>
            <w:b/>
            <w:color w:val="003300"/>
          </w:rPr>
          <w:fldChar w:fldCharType="begin"/>
        </w:r>
        <w:r w:rsidR="006166D6" w:rsidRPr="00FB31FE">
          <w:rPr>
            <w:b/>
            <w:color w:val="003300"/>
          </w:rPr>
          <w:instrText xml:space="preserve"> PAGE   \* MERGEFORMAT </w:instrText>
        </w:r>
        <w:r w:rsidRPr="00FB31FE">
          <w:rPr>
            <w:b/>
            <w:color w:val="003300"/>
          </w:rPr>
          <w:fldChar w:fldCharType="separate"/>
        </w:r>
        <w:r w:rsidR="00A84B6B">
          <w:rPr>
            <w:b/>
            <w:noProof/>
            <w:color w:val="003300"/>
          </w:rPr>
          <w:t>2</w:t>
        </w:r>
        <w:r w:rsidRPr="00FB31FE">
          <w:rPr>
            <w:b/>
            <w:color w:val="003300"/>
          </w:rPr>
          <w:fldChar w:fldCharType="end"/>
        </w:r>
      </w:p>
      <w:p w:rsidR="00770A0B" w:rsidRPr="00FB31FE" w:rsidRDefault="00CF3AC1" w:rsidP="00CF3AC1">
        <w:pPr>
          <w:pStyle w:val="Footer"/>
          <w:spacing w:line="480" w:lineRule="auto"/>
          <w:ind w:leftChars="-67" w:left="-1" w:hangingChars="78" w:hanging="140"/>
          <w:rPr>
            <w:b/>
            <w:color w:val="003300"/>
          </w:rPr>
        </w:pPr>
        <w:r>
          <w:rPr>
            <w:rFonts w:hint="eastAsia"/>
          </w:rPr>
          <w:t xml:space="preserve">   </w:t>
        </w:r>
        <w:r w:rsidR="006166D6">
          <w:rPr>
            <w:rFonts w:hint="eastAsia"/>
          </w:rPr>
          <w:t xml:space="preserve"> www.cfets-icap.com.cn  </w:t>
        </w:r>
        <w:r w:rsidR="006166D6" w:rsidRPr="00657698">
          <w:rPr>
            <w:rFonts w:hint="eastAsia"/>
          </w:rPr>
          <w:t xml:space="preserve">        </w:t>
        </w:r>
        <w:r>
          <w:rPr>
            <w:rFonts w:hint="eastAsia"/>
          </w:rPr>
          <w:t xml:space="preserve">                   </w:t>
        </w:r>
        <w:r w:rsidR="006166D6" w:rsidRPr="00657698">
          <w:rPr>
            <w:rFonts w:hint="eastAsia"/>
          </w:rPr>
          <w:t xml:space="preserve"> </w:t>
        </w:r>
        <w:r w:rsidR="006166D6" w:rsidRPr="00657698">
          <w:rPr>
            <w:rFonts w:hint="eastAsia"/>
          </w:rPr>
          <w:t>中国</w:t>
        </w:r>
        <w:r w:rsidR="006166D6" w:rsidRPr="00657698">
          <w:rPr>
            <w:rFonts w:hint="eastAsia"/>
          </w:rPr>
          <w:t xml:space="preserve"> </w:t>
        </w:r>
        <w:r w:rsidR="006166D6" w:rsidRPr="00657698">
          <w:rPr>
            <w:rFonts w:hint="eastAsia"/>
          </w:rPr>
          <w:t>上海</w:t>
        </w:r>
        <w:r w:rsidR="006166D6" w:rsidRPr="00657698">
          <w:rPr>
            <w:rFonts w:hint="eastAsia"/>
          </w:rPr>
          <w:t xml:space="preserve"> </w:t>
        </w:r>
        <w:r w:rsidR="006166D6" w:rsidRPr="00657698">
          <w:rPr>
            <w:rFonts w:hint="eastAsia"/>
          </w:rPr>
          <w:t>浦东陆家嘴环路</w:t>
        </w:r>
        <w:r w:rsidR="006166D6" w:rsidRPr="00657698">
          <w:rPr>
            <w:rFonts w:hint="eastAsia"/>
          </w:rPr>
          <w:t>1233</w:t>
        </w:r>
        <w:r w:rsidR="006166D6" w:rsidRPr="00657698">
          <w:rPr>
            <w:rFonts w:hint="eastAsia"/>
          </w:rPr>
          <w:t>号汇亚大厦</w:t>
        </w:r>
        <w:r w:rsidR="006166D6" w:rsidRPr="00657698">
          <w:rPr>
            <w:rFonts w:hint="eastAsia"/>
          </w:rPr>
          <w:t>1205-07</w:t>
        </w:r>
        <w:r w:rsidR="006166D6" w:rsidRPr="00657698">
          <w:rPr>
            <w:rFonts w:hint="eastAsia"/>
          </w:rPr>
          <w:t>室</w:t>
        </w:r>
        <w:r w:rsidR="006166D6">
          <w:rPr>
            <w:rFonts w:hint="eastAsia"/>
          </w:rPr>
          <w:t xml:space="preserve">        </w:t>
        </w:r>
        <w:r>
          <w:rPr>
            <w:rFonts w:hint="eastAsia"/>
          </w:rPr>
          <w:t xml:space="preserve">                </w:t>
        </w:r>
        <w:r w:rsidR="006166D6" w:rsidRPr="00657698">
          <w:rPr>
            <w:rFonts w:hint="eastAsia"/>
          </w:rPr>
          <w:t xml:space="preserve"> Tel: 86-21-3861 7888</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387" w:rsidRDefault="00B33387" w:rsidP="008541C4">
      <w:r>
        <w:separator/>
      </w:r>
    </w:p>
  </w:footnote>
  <w:footnote w:type="continuationSeparator" w:id="0">
    <w:p w:rsidR="00B33387" w:rsidRDefault="00B33387" w:rsidP="00854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91B" w:rsidRDefault="00604114">
    <w:pPr>
      <w:pStyle w:val="Header"/>
    </w:pPr>
    <w:r>
      <w:rPr>
        <w:noProof/>
      </w:rPr>
      <w:pict>
        <v:rect id="_x0000_s2050" style="position:absolute;left:0;text-align:left;margin-left:-1.5pt;margin-top:14.45pt;width:490.4pt;height:2.85pt;z-index:251661312" fillcolor="#c00000" stroked="f" strokecolor="#885307">
          <v:fill color2="fill lighten(51)" angle="-90" focusposition="1" focussize="" method="linear sigma" focus="100%" type="gradient"/>
        </v:rect>
      </w:pict>
    </w:r>
    <w:r>
      <w:rPr>
        <w:noProof/>
      </w:rPr>
      <w:pict>
        <v:shapetype id="_x0000_t202" coordsize="21600,21600" o:spt="202" path="m,l,21600r21600,l21600,xe">
          <v:stroke joinstyle="miter"/>
          <v:path gradientshapeok="t" o:connecttype="rect"/>
        </v:shapetype>
        <v:shape id="_x0000_s2049" type="#_x0000_t202" style="position:absolute;left:0;text-align:left;margin-left:-.75pt;margin-top:-5.4pt;width:263.7pt;height:32.9pt;z-index:251660288;mso-height-percent:200;mso-height-percent:200;mso-width-relative:margin;mso-height-relative:margin" filled="f" stroked="f">
          <v:textbox style="mso-next-textbox:#_x0000_s2049;mso-fit-shape-to-text:t">
            <w:txbxContent>
              <w:p w:rsidR="00C3591B" w:rsidRPr="00581D23" w:rsidRDefault="006166D6" w:rsidP="00C3591B">
                <w:pPr>
                  <w:rPr>
                    <w:rFonts w:ascii="Arial" w:hAnsi="Arial" w:cs="Arial"/>
                    <w:b/>
                    <w:color w:val="C00000"/>
                  </w:rPr>
                </w:pPr>
                <w:r w:rsidRPr="00581D23">
                  <w:rPr>
                    <w:rFonts w:ascii="Arial" w:hAnsi="Arial" w:cs="Arial" w:hint="eastAsia"/>
                    <w:b/>
                    <w:color w:val="C00000"/>
                  </w:rPr>
                  <w:t xml:space="preserve">CFETS-ICAP </w:t>
                </w:r>
                <w:r w:rsidR="009E5079">
                  <w:rPr>
                    <w:rFonts w:ascii="Arial" w:hAnsi="Arial" w:cs="Arial"/>
                    <w:b/>
                    <w:color w:val="C00000"/>
                  </w:rPr>
                  <w:t>–</w:t>
                </w:r>
                <w:r w:rsidRPr="00581D23">
                  <w:rPr>
                    <w:rFonts w:ascii="Arial" w:hAnsi="Arial" w:cs="Arial" w:hint="eastAsia"/>
                    <w:b/>
                    <w:color w:val="C00000"/>
                  </w:rPr>
                  <w:t xml:space="preserve"> </w:t>
                </w:r>
                <w:r w:rsidR="009E5079">
                  <w:rPr>
                    <w:rFonts w:ascii="Arial" w:cs="Arial" w:hint="eastAsia"/>
                    <w:b/>
                    <w:color w:val="C00000"/>
                  </w:rPr>
                  <w:t>市场概述</w:t>
                </w:r>
                <w:r w:rsidRPr="00581D23">
                  <w:rPr>
                    <w:rFonts w:ascii="Arial" w:cs="Arial" w:hint="eastAsia"/>
                    <w:b/>
                    <w:color w:val="C00000"/>
                  </w:rPr>
                  <w:t xml:space="preserve"> </w:t>
                </w:r>
                <w:r w:rsidR="009E5079">
                  <w:rPr>
                    <w:rFonts w:ascii="Arial" w:hAnsi="Arial" w:cs="Arial" w:hint="eastAsia"/>
                    <w:b/>
                    <w:color w:val="C00000"/>
                  </w:rPr>
                  <w:t>-</w:t>
                </w:r>
                <w:r w:rsidRPr="00581D23">
                  <w:rPr>
                    <w:rFonts w:ascii="Arial" w:hAnsi="Arial" w:cs="Arial" w:hint="eastAsia"/>
                    <w:b/>
                    <w:color w:val="C00000"/>
                  </w:rPr>
                  <w:t xml:space="preserve"> </w:t>
                </w:r>
                <w:r w:rsidR="00853DAC">
                  <w:rPr>
                    <w:rFonts w:ascii="Arial" w:hAnsi="Arial" w:cs="Arial"/>
                    <w:b/>
                    <w:color w:val="C00000"/>
                  </w:rPr>
                  <w:t>201</w:t>
                </w:r>
                <w:r w:rsidR="00FD34B8">
                  <w:rPr>
                    <w:rFonts w:ascii="Arial" w:hAnsi="Arial" w:cs="Arial" w:hint="eastAsia"/>
                    <w:b/>
                    <w:color w:val="C00000"/>
                  </w:rPr>
                  <w:t>4</w:t>
                </w:r>
                <w:r>
                  <w:rPr>
                    <w:rFonts w:ascii="Arial" w:hAnsi="Arial" w:cs="Arial"/>
                    <w:b/>
                    <w:color w:val="C00000"/>
                  </w:rPr>
                  <w:t>.</w:t>
                </w:r>
                <w:r w:rsidR="00BF1947">
                  <w:rPr>
                    <w:rFonts w:ascii="Arial" w:hAnsi="Arial" w:cs="Arial" w:hint="eastAsia"/>
                    <w:b/>
                    <w:color w:val="C00000"/>
                  </w:rPr>
                  <w:t>07.04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9" w:rsidRDefault="00604114">
    <w:pPr>
      <w:pStyle w:val="Header"/>
    </w:pPr>
    <w:r>
      <w:rPr>
        <w:noProof/>
      </w:rPr>
      <w:pict>
        <v:rect id="_x0000_s2053" style="position:absolute;left:0;text-align:left;margin-left:-.7pt;margin-top:15.4pt;width:492.7pt;height:3.55pt;z-index:251664384" fillcolor="#c00000" stroked="f" strokecolor="#885307">
          <v:fill color2="fill lighten(51)" angle="-90" focusposition="1" focussize="" method="linear sigma" focus="100%" type="gradient"/>
        </v:rect>
      </w:pict>
    </w:r>
    <w:r>
      <w:rPr>
        <w:noProof/>
      </w:rPr>
      <w:pict>
        <v:shapetype id="_x0000_t202" coordsize="21600,21600" o:spt="202" path="m,l,21600r21600,l21600,xe">
          <v:stroke joinstyle="miter"/>
          <v:path gradientshapeok="t" o:connecttype="rect"/>
        </v:shapetype>
        <v:shape id="_x0000_s2052" type="#_x0000_t202" style="position:absolute;left:0;text-align:left;margin-left:-.75pt;margin-top:-5.4pt;width:263.7pt;height:32.9pt;z-index:251663360;mso-height-percent:200;mso-height-percent:200;mso-width-relative:margin;mso-height-relative:margin" filled="f" stroked="f">
          <v:textbox style="mso-next-textbox:#_x0000_s2052;mso-fit-shape-to-text:t">
            <w:txbxContent>
              <w:p w:rsidR="00361789" w:rsidRPr="00581D23" w:rsidRDefault="006166D6" w:rsidP="00C3591B">
                <w:pPr>
                  <w:rPr>
                    <w:rFonts w:ascii="Arial" w:hAnsi="Arial" w:cs="Arial"/>
                    <w:b/>
                    <w:color w:val="C00000"/>
                  </w:rPr>
                </w:pPr>
                <w:r w:rsidRPr="00581D23">
                  <w:rPr>
                    <w:rFonts w:ascii="Arial" w:hAnsi="Arial" w:cs="Arial" w:hint="eastAsia"/>
                    <w:b/>
                    <w:color w:val="C00000"/>
                  </w:rPr>
                  <w:t xml:space="preserve">CFETS-ICAP </w:t>
                </w:r>
                <w:r w:rsidR="009E5079">
                  <w:rPr>
                    <w:rFonts w:ascii="Arial" w:hAnsi="Arial" w:cs="Arial"/>
                    <w:b/>
                    <w:color w:val="C00000"/>
                  </w:rPr>
                  <w:t>–</w:t>
                </w:r>
                <w:r w:rsidRPr="00581D23">
                  <w:rPr>
                    <w:rFonts w:ascii="Arial" w:hAnsi="Arial" w:cs="Arial" w:hint="eastAsia"/>
                    <w:b/>
                    <w:color w:val="C00000"/>
                  </w:rPr>
                  <w:t xml:space="preserve"> </w:t>
                </w:r>
                <w:r w:rsidR="009E5079">
                  <w:rPr>
                    <w:rFonts w:ascii="Arial" w:cs="Arial" w:hint="eastAsia"/>
                    <w:b/>
                    <w:color w:val="C00000"/>
                  </w:rPr>
                  <w:t>市场概述</w:t>
                </w:r>
                <w:r w:rsidRPr="00581D23">
                  <w:rPr>
                    <w:rFonts w:ascii="Arial" w:cs="Arial" w:hint="eastAsia"/>
                    <w:b/>
                    <w:color w:val="C00000"/>
                  </w:rPr>
                  <w:t xml:space="preserve"> </w:t>
                </w:r>
                <w:r w:rsidRPr="00581D23">
                  <w:rPr>
                    <w:rFonts w:ascii="Arial" w:hAnsi="Arial" w:cs="Arial"/>
                    <w:b/>
                    <w:color w:val="C00000"/>
                  </w:rPr>
                  <w:t>-</w:t>
                </w:r>
                <w:r w:rsidRPr="00581D23">
                  <w:rPr>
                    <w:rFonts w:ascii="Arial" w:hAnsi="Arial" w:cs="Arial" w:hint="eastAsia"/>
                    <w:b/>
                    <w:color w:val="C00000"/>
                  </w:rPr>
                  <w:t xml:space="preserve"> </w:t>
                </w:r>
                <w:r w:rsidR="00853DAC">
                  <w:rPr>
                    <w:rFonts w:ascii="Arial" w:hAnsi="Arial" w:cs="Arial"/>
                    <w:b/>
                    <w:color w:val="C00000"/>
                  </w:rPr>
                  <w:t>201</w:t>
                </w:r>
                <w:r w:rsidR="00FD34B8">
                  <w:rPr>
                    <w:rFonts w:ascii="Arial" w:hAnsi="Arial" w:cs="Arial" w:hint="eastAsia"/>
                    <w:b/>
                    <w:color w:val="C00000"/>
                  </w:rPr>
                  <w:t>4</w:t>
                </w:r>
                <w:r>
                  <w:rPr>
                    <w:rFonts w:ascii="Arial" w:hAnsi="Arial" w:cs="Arial"/>
                    <w:b/>
                    <w:color w:val="C00000"/>
                  </w:rPr>
                  <w:t>.</w:t>
                </w:r>
                <w:r w:rsidR="00AB5318">
                  <w:rPr>
                    <w:rFonts w:ascii="Arial" w:hAnsi="Arial" w:cs="Arial" w:hint="eastAsia"/>
                    <w:b/>
                    <w:color w:val="C00000"/>
                  </w:rPr>
                  <w:t>07</w:t>
                </w:r>
                <w:r w:rsidR="007F22C2">
                  <w:rPr>
                    <w:rFonts w:ascii="Arial" w:hAnsi="Arial" w:cs="Arial" w:hint="eastAsia"/>
                    <w:b/>
                    <w:color w:val="C00000"/>
                  </w:rPr>
                  <w:t>.</w:t>
                </w:r>
                <w:r w:rsidR="00AC62FE">
                  <w:rPr>
                    <w:rFonts w:ascii="Arial" w:hAnsi="Arial" w:cs="Arial" w:hint="eastAsia"/>
                    <w:b/>
                    <w:color w:val="C00000"/>
                  </w:rPr>
                  <w:t>0</w:t>
                </w:r>
                <w:r w:rsidR="00BF1947">
                  <w:rPr>
                    <w:rFonts w:ascii="Arial" w:hAnsi="Arial" w:cs="Arial" w:hint="eastAsia"/>
                    <w:b/>
                    <w:color w:val="C00000"/>
                  </w:rPr>
                  <w:t>4</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65570"/>
    <o:shapelayout v:ext="edit">
      <o:idmap v:ext="edit" data="2"/>
    </o:shapelayout>
  </w:hdrShapeDefaults>
  <w:footnotePr>
    <w:footnote w:id="-1"/>
    <w:footnote w:id="0"/>
  </w:footnotePr>
  <w:endnotePr>
    <w:endnote w:id="-1"/>
    <w:endnote w:id="0"/>
  </w:endnotePr>
  <w:compat>
    <w:useFELayout/>
  </w:compat>
  <w:rsids>
    <w:rsidRoot w:val="008541C4"/>
    <w:rsid w:val="00000DB8"/>
    <w:rsid w:val="000045C7"/>
    <w:rsid w:val="00006C51"/>
    <w:rsid w:val="00016C59"/>
    <w:rsid w:val="00025483"/>
    <w:rsid w:val="00034C1F"/>
    <w:rsid w:val="000350CC"/>
    <w:rsid w:val="00035825"/>
    <w:rsid w:val="00045789"/>
    <w:rsid w:val="00045863"/>
    <w:rsid w:val="000501B3"/>
    <w:rsid w:val="000562DA"/>
    <w:rsid w:val="000563F3"/>
    <w:rsid w:val="0005710E"/>
    <w:rsid w:val="0006253E"/>
    <w:rsid w:val="00064DE4"/>
    <w:rsid w:val="0006560A"/>
    <w:rsid w:val="000721CF"/>
    <w:rsid w:val="00072229"/>
    <w:rsid w:val="00073C42"/>
    <w:rsid w:val="00073E31"/>
    <w:rsid w:val="000766A2"/>
    <w:rsid w:val="0008393B"/>
    <w:rsid w:val="00086CF8"/>
    <w:rsid w:val="000874A3"/>
    <w:rsid w:val="00090B9C"/>
    <w:rsid w:val="00091B92"/>
    <w:rsid w:val="00092E76"/>
    <w:rsid w:val="00093882"/>
    <w:rsid w:val="0009454B"/>
    <w:rsid w:val="000954B5"/>
    <w:rsid w:val="000A0973"/>
    <w:rsid w:val="000A16A5"/>
    <w:rsid w:val="000A16C4"/>
    <w:rsid w:val="000A7C34"/>
    <w:rsid w:val="000B09C0"/>
    <w:rsid w:val="000C1EE1"/>
    <w:rsid w:val="000C7CF7"/>
    <w:rsid w:val="000D4CCC"/>
    <w:rsid w:val="000D50AF"/>
    <w:rsid w:val="000D6344"/>
    <w:rsid w:val="000E5F56"/>
    <w:rsid w:val="000F1FBB"/>
    <w:rsid w:val="000F288A"/>
    <w:rsid w:val="0010124D"/>
    <w:rsid w:val="00105FF0"/>
    <w:rsid w:val="00116CFF"/>
    <w:rsid w:val="00130214"/>
    <w:rsid w:val="00133095"/>
    <w:rsid w:val="001339D3"/>
    <w:rsid w:val="00133CC4"/>
    <w:rsid w:val="0013404E"/>
    <w:rsid w:val="00134929"/>
    <w:rsid w:val="00135BEF"/>
    <w:rsid w:val="001370E2"/>
    <w:rsid w:val="0014287B"/>
    <w:rsid w:val="00145668"/>
    <w:rsid w:val="0014613A"/>
    <w:rsid w:val="00150FBF"/>
    <w:rsid w:val="00156B55"/>
    <w:rsid w:val="0015750E"/>
    <w:rsid w:val="0016131F"/>
    <w:rsid w:val="00164286"/>
    <w:rsid w:val="001650B9"/>
    <w:rsid w:val="00170744"/>
    <w:rsid w:val="00175715"/>
    <w:rsid w:val="00177646"/>
    <w:rsid w:val="00182C07"/>
    <w:rsid w:val="00190E87"/>
    <w:rsid w:val="00191031"/>
    <w:rsid w:val="00195F39"/>
    <w:rsid w:val="00196715"/>
    <w:rsid w:val="001973C7"/>
    <w:rsid w:val="0019789D"/>
    <w:rsid w:val="001A1DFE"/>
    <w:rsid w:val="001A3BA1"/>
    <w:rsid w:val="001A6D8E"/>
    <w:rsid w:val="001B1F0F"/>
    <w:rsid w:val="001B23EA"/>
    <w:rsid w:val="001B4927"/>
    <w:rsid w:val="001B499C"/>
    <w:rsid w:val="001B6E1A"/>
    <w:rsid w:val="001C13ED"/>
    <w:rsid w:val="001C264F"/>
    <w:rsid w:val="001C3EA0"/>
    <w:rsid w:val="001C4A76"/>
    <w:rsid w:val="001C6981"/>
    <w:rsid w:val="001D0D87"/>
    <w:rsid w:val="001D25DE"/>
    <w:rsid w:val="001D3BA3"/>
    <w:rsid w:val="00203C8C"/>
    <w:rsid w:val="00204CF8"/>
    <w:rsid w:val="00205166"/>
    <w:rsid w:val="00206F97"/>
    <w:rsid w:val="00210854"/>
    <w:rsid w:val="002111A8"/>
    <w:rsid w:val="00212330"/>
    <w:rsid w:val="00212879"/>
    <w:rsid w:val="00216452"/>
    <w:rsid w:val="0021660D"/>
    <w:rsid w:val="002211F9"/>
    <w:rsid w:val="00237CCD"/>
    <w:rsid w:val="00242885"/>
    <w:rsid w:val="0024461E"/>
    <w:rsid w:val="002608D9"/>
    <w:rsid w:val="002617D4"/>
    <w:rsid w:val="00263EC0"/>
    <w:rsid w:val="00264182"/>
    <w:rsid w:val="0027361C"/>
    <w:rsid w:val="00274252"/>
    <w:rsid w:val="00275248"/>
    <w:rsid w:val="0028261F"/>
    <w:rsid w:val="0028499B"/>
    <w:rsid w:val="00291E04"/>
    <w:rsid w:val="002958FE"/>
    <w:rsid w:val="00295AEE"/>
    <w:rsid w:val="002A08F5"/>
    <w:rsid w:val="002A4273"/>
    <w:rsid w:val="002A68A8"/>
    <w:rsid w:val="002B6037"/>
    <w:rsid w:val="002D2D03"/>
    <w:rsid w:val="002D57FC"/>
    <w:rsid w:val="002D69E2"/>
    <w:rsid w:val="002D7DF7"/>
    <w:rsid w:val="002E417A"/>
    <w:rsid w:val="002F2FE1"/>
    <w:rsid w:val="002F35F4"/>
    <w:rsid w:val="002F49FB"/>
    <w:rsid w:val="00304183"/>
    <w:rsid w:val="003218F4"/>
    <w:rsid w:val="0034435F"/>
    <w:rsid w:val="00345484"/>
    <w:rsid w:val="00353885"/>
    <w:rsid w:val="00357F4F"/>
    <w:rsid w:val="0036791B"/>
    <w:rsid w:val="00370BB9"/>
    <w:rsid w:val="00371B0A"/>
    <w:rsid w:val="00372F8D"/>
    <w:rsid w:val="003819D9"/>
    <w:rsid w:val="003838D0"/>
    <w:rsid w:val="003845AB"/>
    <w:rsid w:val="00391D9D"/>
    <w:rsid w:val="003A0302"/>
    <w:rsid w:val="003A68C3"/>
    <w:rsid w:val="003B12A8"/>
    <w:rsid w:val="003B2724"/>
    <w:rsid w:val="003B3D7D"/>
    <w:rsid w:val="003B4B82"/>
    <w:rsid w:val="003C29E5"/>
    <w:rsid w:val="003C3480"/>
    <w:rsid w:val="003C4304"/>
    <w:rsid w:val="003C51CA"/>
    <w:rsid w:val="003D3927"/>
    <w:rsid w:val="003E0C1E"/>
    <w:rsid w:val="003E41D1"/>
    <w:rsid w:val="003E60FB"/>
    <w:rsid w:val="003F3A95"/>
    <w:rsid w:val="003F511B"/>
    <w:rsid w:val="003F531F"/>
    <w:rsid w:val="00404FF1"/>
    <w:rsid w:val="00411335"/>
    <w:rsid w:val="004151D1"/>
    <w:rsid w:val="004175F3"/>
    <w:rsid w:val="00426305"/>
    <w:rsid w:val="004265B4"/>
    <w:rsid w:val="00440197"/>
    <w:rsid w:val="00447497"/>
    <w:rsid w:val="00450294"/>
    <w:rsid w:val="0045064F"/>
    <w:rsid w:val="0045092B"/>
    <w:rsid w:val="00461FBF"/>
    <w:rsid w:val="0047220C"/>
    <w:rsid w:val="00484D21"/>
    <w:rsid w:val="004857A1"/>
    <w:rsid w:val="00487FA1"/>
    <w:rsid w:val="00487FA9"/>
    <w:rsid w:val="0049620A"/>
    <w:rsid w:val="004973A2"/>
    <w:rsid w:val="004B2FA8"/>
    <w:rsid w:val="004B5853"/>
    <w:rsid w:val="004B79A5"/>
    <w:rsid w:val="004C029B"/>
    <w:rsid w:val="004C2FB6"/>
    <w:rsid w:val="004C5A1A"/>
    <w:rsid w:val="004C7B25"/>
    <w:rsid w:val="004E51AC"/>
    <w:rsid w:val="004E61E8"/>
    <w:rsid w:val="004F4348"/>
    <w:rsid w:val="004F4C20"/>
    <w:rsid w:val="00500B86"/>
    <w:rsid w:val="00504381"/>
    <w:rsid w:val="005204F7"/>
    <w:rsid w:val="005253AF"/>
    <w:rsid w:val="00525960"/>
    <w:rsid w:val="0052656A"/>
    <w:rsid w:val="0052684C"/>
    <w:rsid w:val="00546218"/>
    <w:rsid w:val="00550163"/>
    <w:rsid w:val="00551030"/>
    <w:rsid w:val="00552899"/>
    <w:rsid w:val="0056609F"/>
    <w:rsid w:val="0057212A"/>
    <w:rsid w:val="0057317F"/>
    <w:rsid w:val="005731A7"/>
    <w:rsid w:val="005905DE"/>
    <w:rsid w:val="00593853"/>
    <w:rsid w:val="00597343"/>
    <w:rsid w:val="005A0648"/>
    <w:rsid w:val="005A350A"/>
    <w:rsid w:val="005B0C9D"/>
    <w:rsid w:val="005B2BCA"/>
    <w:rsid w:val="005B2ED8"/>
    <w:rsid w:val="005C299C"/>
    <w:rsid w:val="005C4489"/>
    <w:rsid w:val="005C6CFD"/>
    <w:rsid w:val="005C7E49"/>
    <w:rsid w:val="005D067A"/>
    <w:rsid w:val="005D3748"/>
    <w:rsid w:val="005D7933"/>
    <w:rsid w:val="005D7E12"/>
    <w:rsid w:val="005E01B7"/>
    <w:rsid w:val="005E7397"/>
    <w:rsid w:val="005F47A8"/>
    <w:rsid w:val="00602C7B"/>
    <w:rsid w:val="00604114"/>
    <w:rsid w:val="006066E0"/>
    <w:rsid w:val="00607373"/>
    <w:rsid w:val="006077F2"/>
    <w:rsid w:val="00607F81"/>
    <w:rsid w:val="00614922"/>
    <w:rsid w:val="006166D6"/>
    <w:rsid w:val="00616B70"/>
    <w:rsid w:val="0062018C"/>
    <w:rsid w:val="006250B8"/>
    <w:rsid w:val="00634D5B"/>
    <w:rsid w:val="0064758F"/>
    <w:rsid w:val="00666FB6"/>
    <w:rsid w:val="006701F1"/>
    <w:rsid w:val="006716AC"/>
    <w:rsid w:val="0068442D"/>
    <w:rsid w:val="00684A38"/>
    <w:rsid w:val="0068707D"/>
    <w:rsid w:val="006A1387"/>
    <w:rsid w:val="006B65C8"/>
    <w:rsid w:val="006B67A2"/>
    <w:rsid w:val="006C18B8"/>
    <w:rsid w:val="006C1F45"/>
    <w:rsid w:val="006D5258"/>
    <w:rsid w:val="006D64F0"/>
    <w:rsid w:val="006E66D4"/>
    <w:rsid w:val="006E7223"/>
    <w:rsid w:val="006F1258"/>
    <w:rsid w:val="00705114"/>
    <w:rsid w:val="00712402"/>
    <w:rsid w:val="00720A3B"/>
    <w:rsid w:val="0072636E"/>
    <w:rsid w:val="00733D06"/>
    <w:rsid w:val="00736027"/>
    <w:rsid w:val="007403B3"/>
    <w:rsid w:val="00747AB9"/>
    <w:rsid w:val="007513A6"/>
    <w:rsid w:val="00751F8E"/>
    <w:rsid w:val="00753CDA"/>
    <w:rsid w:val="00755A7D"/>
    <w:rsid w:val="00755C7D"/>
    <w:rsid w:val="00762104"/>
    <w:rsid w:val="00762B37"/>
    <w:rsid w:val="00770329"/>
    <w:rsid w:val="00771BB0"/>
    <w:rsid w:val="00780DB6"/>
    <w:rsid w:val="00784B3A"/>
    <w:rsid w:val="00785214"/>
    <w:rsid w:val="00790C4B"/>
    <w:rsid w:val="00794D45"/>
    <w:rsid w:val="00796F45"/>
    <w:rsid w:val="00797C21"/>
    <w:rsid w:val="007A1A6F"/>
    <w:rsid w:val="007B210A"/>
    <w:rsid w:val="007B77F9"/>
    <w:rsid w:val="007C59F3"/>
    <w:rsid w:val="007C5EC7"/>
    <w:rsid w:val="007D0776"/>
    <w:rsid w:val="007D5D4F"/>
    <w:rsid w:val="007E07DA"/>
    <w:rsid w:val="007E7854"/>
    <w:rsid w:val="007F0DE5"/>
    <w:rsid w:val="007F1B58"/>
    <w:rsid w:val="007F1FB6"/>
    <w:rsid w:val="007F22C2"/>
    <w:rsid w:val="007F4CC5"/>
    <w:rsid w:val="00811669"/>
    <w:rsid w:val="00813880"/>
    <w:rsid w:val="0083022C"/>
    <w:rsid w:val="008327B1"/>
    <w:rsid w:val="008344FF"/>
    <w:rsid w:val="00837398"/>
    <w:rsid w:val="00853AB2"/>
    <w:rsid w:val="00853DAC"/>
    <w:rsid w:val="008541C4"/>
    <w:rsid w:val="0085513A"/>
    <w:rsid w:val="008565C7"/>
    <w:rsid w:val="00856977"/>
    <w:rsid w:val="0086155A"/>
    <w:rsid w:val="00866E1E"/>
    <w:rsid w:val="008719EE"/>
    <w:rsid w:val="0087552C"/>
    <w:rsid w:val="0087633F"/>
    <w:rsid w:val="008836DD"/>
    <w:rsid w:val="00886051"/>
    <w:rsid w:val="00886541"/>
    <w:rsid w:val="008869AA"/>
    <w:rsid w:val="00887602"/>
    <w:rsid w:val="0089659C"/>
    <w:rsid w:val="00896AED"/>
    <w:rsid w:val="008A6AA6"/>
    <w:rsid w:val="008A6FE3"/>
    <w:rsid w:val="008B25EB"/>
    <w:rsid w:val="008B4441"/>
    <w:rsid w:val="008B6ACE"/>
    <w:rsid w:val="008C1419"/>
    <w:rsid w:val="008C6FEF"/>
    <w:rsid w:val="008D1F35"/>
    <w:rsid w:val="008D4189"/>
    <w:rsid w:val="008D6EA9"/>
    <w:rsid w:val="008D7F30"/>
    <w:rsid w:val="008E2001"/>
    <w:rsid w:val="008E353D"/>
    <w:rsid w:val="008F0600"/>
    <w:rsid w:val="009012EA"/>
    <w:rsid w:val="00902253"/>
    <w:rsid w:val="00905318"/>
    <w:rsid w:val="009162F8"/>
    <w:rsid w:val="00920EE5"/>
    <w:rsid w:val="00933091"/>
    <w:rsid w:val="00943EA9"/>
    <w:rsid w:val="009545AB"/>
    <w:rsid w:val="00960DC3"/>
    <w:rsid w:val="009638B9"/>
    <w:rsid w:val="009643E5"/>
    <w:rsid w:val="0096584F"/>
    <w:rsid w:val="00967B17"/>
    <w:rsid w:val="009760C4"/>
    <w:rsid w:val="00977988"/>
    <w:rsid w:val="00982EB4"/>
    <w:rsid w:val="00984782"/>
    <w:rsid w:val="00990C85"/>
    <w:rsid w:val="0099757B"/>
    <w:rsid w:val="009A13AA"/>
    <w:rsid w:val="009A273F"/>
    <w:rsid w:val="009A2E4E"/>
    <w:rsid w:val="009A748A"/>
    <w:rsid w:val="009B566C"/>
    <w:rsid w:val="009B56E3"/>
    <w:rsid w:val="009C05F7"/>
    <w:rsid w:val="009C4BF7"/>
    <w:rsid w:val="009C5D2B"/>
    <w:rsid w:val="009D39AB"/>
    <w:rsid w:val="009D4CF3"/>
    <w:rsid w:val="009D4E78"/>
    <w:rsid w:val="009D5EC0"/>
    <w:rsid w:val="009D7E61"/>
    <w:rsid w:val="009E17A6"/>
    <w:rsid w:val="009E1CCF"/>
    <w:rsid w:val="009E216C"/>
    <w:rsid w:val="009E5079"/>
    <w:rsid w:val="009E73D8"/>
    <w:rsid w:val="009F0AE4"/>
    <w:rsid w:val="009F6502"/>
    <w:rsid w:val="00A16EF4"/>
    <w:rsid w:val="00A171EF"/>
    <w:rsid w:val="00A20465"/>
    <w:rsid w:val="00A2222D"/>
    <w:rsid w:val="00A30B96"/>
    <w:rsid w:val="00A37241"/>
    <w:rsid w:val="00A407DA"/>
    <w:rsid w:val="00A430B4"/>
    <w:rsid w:val="00A43812"/>
    <w:rsid w:val="00A4529A"/>
    <w:rsid w:val="00A51CD1"/>
    <w:rsid w:val="00A53394"/>
    <w:rsid w:val="00A54F11"/>
    <w:rsid w:val="00A55D32"/>
    <w:rsid w:val="00A64A13"/>
    <w:rsid w:val="00A6789A"/>
    <w:rsid w:val="00A71792"/>
    <w:rsid w:val="00A72474"/>
    <w:rsid w:val="00A72481"/>
    <w:rsid w:val="00A73A05"/>
    <w:rsid w:val="00A74AE5"/>
    <w:rsid w:val="00A75FD9"/>
    <w:rsid w:val="00A80976"/>
    <w:rsid w:val="00A84B6B"/>
    <w:rsid w:val="00A872E4"/>
    <w:rsid w:val="00A91FDA"/>
    <w:rsid w:val="00A9326B"/>
    <w:rsid w:val="00AA07FC"/>
    <w:rsid w:val="00AA6F2F"/>
    <w:rsid w:val="00AB5318"/>
    <w:rsid w:val="00AB61FE"/>
    <w:rsid w:val="00AB695E"/>
    <w:rsid w:val="00AC35DC"/>
    <w:rsid w:val="00AC4C6D"/>
    <w:rsid w:val="00AC62FE"/>
    <w:rsid w:val="00AD1ABF"/>
    <w:rsid w:val="00AD798B"/>
    <w:rsid w:val="00AD7A7A"/>
    <w:rsid w:val="00AD7DEC"/>
    <w:rsid w:val="00AE215C"/>
    <w:rsid w:val="00AE40E7"/>
    <w:rsid w:val="00AE65C9"/>
    <w:rsid w:val="00B0100F"/>
    <w:rsid w:val="00B1509D"/>
    <w:rsid w:val="00B16E2E"/>
    <w:rsid w:val="00B20361"/>
    <w:rsid w:val="00B231C9"/>
    <w:rsid w:val="00B2506B"/>
    <w:rsid w:val="00B26B39"/>
    <w:rsid w:val="00B33343"/>
    <w:rsid w:val="00B33387"/>
    <w:rsid w:val="00B33A83"/>
    <w:rsid w:val="00B355B2"/>
    <w:rsid w:val="00B36429"/>
    <w:rsid w:val="00B36942"/>
    <w:rsid w:val="00B40784"/>
    <w:rsid w:val="00B5299D"/>
    <w:rsid w:val="00B5558A"/>
    <w:rsid w:val="00B55BBD"/>
    <w:rsid w:val="00B5678F"/>
    <w:rsid w:val="00B57238"/>
    <w:rsid w:val="00B61C95"/>
    <w:rsid w:val="00B627F6"/>
    <w:rsid w:val="00B756EE"/>
    <w:rsid w:val="00B76AA6"/>
    <w:rsid w:val="00B77538"/>
    <w:rsid w:val="00B86993"/>
    <w:rsid w:val="00B913E0"/>
    <w:rsid w:val="00B96336"/>
    <w:rsid w:val="00BA48CA"/>
    <w:rsid w:val="00BA7933"/>
    <w:rsid w:val="00BB0581"/>
    <w:rsid w:val="00BB576F"/>
    <w:rsid w:val="00BC3FBF"/>
    <w:rsid w:val="00BD0923"/>
    <w:rsid w:val="00BD3FE5"/>
    <w:rsid w:val="00BD68A5"/>
    <w:rsid w:val="00BE3C7E"/>
    <w:rsid w:val="00BF1947"/>
    <w:rsid w:val="00BF27AA"/>
    <w:rsid w:val="00BF343B"/>
    <w:rsid w:val="00BF6DCA"/>
    <w:rsid w:val="00C00C51"/>
    <w:rsid w:val="00C00D2F"/>
    <w:rsid w:val="00C048FA"/>
    <w:rsid w:val="00C22288"/>
    <w:rsid w:val="00C357F1"/>
    <w:rsid w:val="00C40E4B"/>
    <w:rsid w:val="00C435B7"/>
    <w:rsid w:val="00C442ED"/>
    <w:rsid w:val="00C478D8"/>
    <w:rsid w:val="00C56B35"/>
    <w:rsid w:val="00C61D9B"/>
    <w:rsid w:val="00C63086"/>
    <w:rsid w:val="00C6698E"/>
    <w:rsid w:val="00C7145E"/>
    <w:rsid w:val="00C76B60"/>
    <w:rsid w:val="00C83E48"/>
    <w:rsid w:val="00CA3048"/>
    <w:rsid w:val="00CA46EE"/>
    <w:rsid w:val="00CA5771"/>
    <w:rsid w:val="00CB11E2"/>
    <w:rsid w:val="00CB1DEB"/>
    <w:rsid w:val="00CB4072"/>
    <w:rsid w:val="00CC347E"/>
    <w:rsid w:val="00CC3E9A"/>
    <w:rsid w:val="00CD4A18"/>
    <w:rsid w:val="00CD6B3B"/>
    <w:rsid w:val="00CD6E9F"/>
    <w:rsid w:val="00CD76C9"/>
    <w:rsid w:val="00CD7C4D"/>
    <w:rsid w:val="00CE7991"/>
    <w:rsid w:val="00CF00CB"/>
    <w:rsid w:val="00CF1A61"/>
    <w:rsid w:val="00CF3AC1"/>
    <w:rsid w:val="00D01723"/>
    <w:rsid w:val="00D100C0"/>
    <w:rsid w:val="00D1609D"/>
    <w:rsid w:val="00D21EFC"/>
    <w:rsid w:val="00D22B9E"/>
    <w:rsid w:val="00D3311A"/>
    <w:rsid w:val="00D3693C"/>
    <w:rsid w:val="00D42137"/>
    <w:rsid w:val="00D44063"/>
    <w:rsid w:val="00D4491D"/>
    <w:rsid w:val="00D464F4"/>
    <w:rsid w:val="00D467C1"/>
    <w:rsid w:val="00D512D3"/>
    <w:rsid w:val="00D52B05"/>
    <w:rsid w:val="00D52F04"/>
    <w:rsid w:val="00D54CEC"/>
    <w:rsid w:val="00D567EC"/>
    <w:rsid w:val="00D6004F"/>
    <w:rsid w:val="00D65193"/>
    <w:rsid w:val="00D679EC"/>
    <w:rsid w:val="00D749DC"/>
    <w:rsid w:val="00D84A25"/>
    <w:rsid w:val="00D85463"/>
    <w:rsid w:val="00D920C6"/>
    <w:rsid w:val="00D95BA1"/>
    <w:rsid w:val="00DA3F04"/>
    <w:rsid w:val="00DB32B9"/>
    <w:rsid w:val="00DB79DD"/>
    <w:rsid w:val="00DC30B9"/>
    <w:rsid w:val="00DC4655"/>
    <w:rsid w:val="00DC5B11"/>
    <w:rsid w:val="00DC79BC"/>
    <w:rsid w:val="00DD2AC1"/>
    <w:rsid w:val="00DD2BAC"/>
    <w:rsid w:val="00DD7FF3"/>
    <w:rsid w:val="00DE1D15"/>
    <w:rsid w:val="00DE7BB6"/>
    <w:rsid w:val="00DF4503"/>
    <w:rsid w:val="00E00A80"/>
    <w:rsid w:val="00E0175C"/>
    <w:rsid w:val="00E1193D"/>
    <w:rsid w:val="00E12242"/>
    <w:rsid w:val="00E22095"/>
    <w:rsid w:val="00E23318"/>
    <w:rsid w:val="00E23B07"/>
    <w:rsid w:val="00E441F8"/>
    <w:rsid w:val="00E44709"/>
    <w:rsid w:val="00E44CF4"/>
    <w:rsid w:val="00E451B3"/>
    <w:rsid w:val="00E50BC1"/>
    <w:rsid w:val="00E528BC"/>
    <w:rsid w:val="00E52EC1"/>
    <w:rsid w:val="00E53E66"/>
    <w:rsid w:val="00E5626D"/>
    <w:rsid w:val="00E56F62"/>
    <w:rsid w:val="00E60231"/>
    <w:rsid w:val="00E6090B"/>
    <w:rsid w:val="00E62931"/>
    <w:rsid w:val="00E63FD1"/>
    <w:rsid w:val="00E66FDD"/>
    <w:rsid w:val="00E869C1"/>
    <w:rsid w:val="00E920F2"/>
    <w:rsid w:val="00E948E5"/>
    <w:rsid w:val="00EA01B9"/>
    <w:rsid w:val="00EA5C6B"/>
    <w:rsid w:val="00EB005C"/>
    <w:rsid w:val="00EC1B9C"/>
    <w:rsid w:val="00EC5954"/>
    <w:rsid w:val="00EC69D0"/>
    <w:rsid w:val="00EC6F38"/>
    <w:rsid w:val="00ED0C75"/>
    <w:rsid w:val="00EE473A"/>
    <w:rsid w:val="00EE5F69"/>
    <w:rsid w:val="00EE7D5A"/>
    <w:rsid w:val="00F00477"/>
    <w:rsid w:val="00F04031"/>
    <w:rsid w:val="00F11B9F"/>
    <w:rsid w:val="00F15E6B"/>
    <w:rsid w:val="00F2043B"/>
    <w:rsid w:val="00F223F0"/>
    <w:rsid w:val="00F30152"/>
    <w:rsid w:val="00F32FC1"/>
    <w:rsid w:val="00F36825"/>
    <w:rsid w:val="00F37D59"/>
    <w:rsid w:val="00F41397"/>
    <w:rsid w:val="00F4357A"/>
    <w:rsid w:val="00F43B64"/>
    <w:rsid w:val="00F504A3"/>
    <w:rsid w:val="00F509AD"/>
    <w:rsid w:val="00F5269C"/>
    <w:rsid w:val="00F62BA7"/>
    <w:rsid w:val="00F94088"/>
    <w:rsid w:val="00FA1EE7"/>
    <w:rsid w:val="00FA2175"/>
    <w:rsid w:val="00FA4E8D"/>
    <w:rsid w:val="00FA623B"/>
    <w:rsid w:val="00FB06FB"/>
    <w:rsid w:val="00FB0A44"/>
    <w:rsid w:val="00FB23BF"/>
    <w:rsid w:val="00FB3BE8"/>
    <w:rsid w:val="00FC12A4"/>
    <w:rsid w:val="00FC179D"/>
    <w:rsid w:val="00FC3A9F"/>
    <w:rsid w:val="00FC54CD"/>
    <w:rsid w:val="00FC7219"/>
    <w:rsid w:val="00FD34B8"/>
    <w:rsid w:val="00FE47A7"/>
    <w:rsid w:val="00FF0DE3"/>
    <w:rsid w:val="00FF51EB"/>
    <w:rsid w:val="00FF55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5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C4"/>
    <w:pPr>
      <w:widowControl w:val="0"/>
      <w:spacing w:after="0" w:line="240" w:lineRule="auto"/>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41C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541C4"/>
    <w:rPr>
      <w:kern w:val="2"/>
      <w:sz w:val="18"/>
      <w:szCs w:val="18"/>
    </w:rPr>
  </w:style>
  <w:style w:type="paragraph" w:styleId="Footer">
    <w:name w:val="footer"/>
    <w:basedOn w:val="Normal"/>
    <w:link w:val="FooterChar"/>
    <w:uiPriority w:val="99"/>
    <w:unhideWhenUsed/>
    <w:rsid w:val="008541C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541C4"/>
    <w:rPr>
      <w:kern w:val="2"/>
      <w:sz w:val="18"/>
      <w:szCs w:val="18"/>
    </w:rPr>
  </w:style>
  <w:style w:type="character" w:styleId="Hyperlink">
    <w:name w:val="Hyperlink"/>
    <w:basedOn w:val="DefaultParagraphFont"/>
    <w:uiPriority w:val="99"/>
    <w:unhideWhenUsed/>
    <w:rsid w:val="008541C4"/>
    <w:rPr>
      <w:color w:val="0000FF" w:themeColor="hyperlink"/>
      <w:u w:val="single"/>
    </w:rPr>
  </w:style>
  <w:style w:type="paragraph" w:styleId="BalloonText">
    <w:name w:val="Balloon Text"/>
    <w:basedOn w:val="Normal"/>
    <w:link w:val="BalloonTextChar"/>
    <w:uiPriority w:val="99"/>
    <w:semiHidden/>
    <w:unhideWhenUsed/>
    <w:rsid w:val="008541C4"/>
    <w:rPr>
      <w:rFonts w:ascii="Tahoma" w:hAnsi="Tahoma" w:cs="Tahoma"/>
      <w:sz w:val="16"/>
      <w:szCs w:val="16"/>
    </w:rPr>
  </w:style>
  <w:style w:type="character" w:customStyle="1" w:styleId="BalloonTextChar">
    <w:name w:val="Balloon Text Char"/>
    <w:basedOn w:val="DefaultParagraphFont"/>
    <w:link w:val="BalloonText"/>
    <w:uiPriority w:val="99"/>
    <w:semiHidden/>
    <w:rsid w:val="008541C4"/>
    <w:rPr>
      <w:rFonts w:ascii="Tahoma" w:hAnsi="Tahoma" w:cs="Tahoma"/>
      <w:kern w:val="2"/>
      <w:sz w:val="16"/>
      <w:szCs w:val="16"/>
    </w:rPr>
  </w:style>
  <w:style w:type="paragraph" w:styleId="NormalWeb">
    <w:name w:val="Normal (Web)"/>
    <w:basedOn w:val="Normal"/>
    <w:uiPriority w:val="99"/>
    <w:unhideWhenUsed/>
    <w:rsid w:val="00FF552A"/>
    <w:pPr>
      <w:widowControl/>
      <w:jc w:val="left"/>
    </w:pPr>
    <w:rPr>
      <w:rFonts w:ascii="Times New Roman" w:eastAsia="Times New Roman" w:hAnsi="Times New Roman" w:cs="Times New Roman"/>
      <w:kern w:val="0"/>
      <w:sz w:val="24"/>
      <w:szCs w:val="24"/>
    </w:rPr>
  </w:style>
  <w:style w:type="table" w:styleId="TableGrid">
    <w:name w:val="Table Grid"/>
    <w:basedOn w:val="TableNormal"/>
    <w:uiPriority w:val="59"/>
    <w:rsid w:val="00275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94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F94088"/>
    <w:rPr>
      <w:rFonts w:ascii="Courier New" w:eastAsia="Times New Roman" w:hAnsi="Courier New" w:cs="Courier New"/>
      <w:sz w:val="20"/>
      <w:szCs w:val="20"/>
    </w:rPr>
  </w:style>
  <w:style w:type="character" w:styleId="Strong">
    <w:name w:val="Strong"/>
    <w:basedOn w:val="DefaultParagraphFont"/>
    <w:uiPriority w:val="22"/>
    <w:qFormat/>
    <w:rsid w:val="00960DC3"/>
    <w:rPr>
      <w:b/>
      <w:bCs/>
    </w:rPr>
  </w:style>
</w:styles>
</file>

<file path=word/webSettings.xml><?xml version="1.0" encoding="utf-8"?>
<w:webSettings xmlns:r="http://schemas.openxmlformats.org/officeDocument/2006/relationships" xmlns:w="http://schemas.openxmlformats.org/wordprocessingml/2006/main">
  <w:divs>
    <w:div w:id="18824604">
      <w:bodyDiv w:val="1"/>
      <w:marLeft w:val="0"/>
      <w:marRight w:val="0"/>
      <w:marTop w:val="0"/>
      <w:marBottom w:val="0"/>
      <w:divBdr>
        <w:top w:val="none" w:sz="0" w:space="0" w:color="auto"/>
        <w:left w:val="none" w:sz="0" w:space="0" w:color="auto"/>
        <w:bottom w:val="none" w:sz="0" w:space="0" w:color="auto"/>
        <w:right w:val="none" w:sz="0" w:space="0" w:color="auto"/>
      </w:divBdr>
    </w:div>
    <w:div w:id="33115053">
      <w:bodyDiv w:val="1"/>
      <w:marLeft w:val="0"/>
      <w:marRight w:val="0"/>
      <w:marTop w:val="0"/>
      <w:marBottom w:val="0"/>
      <w:divBdr>
        <w:top w:val="none" w:sz="0" w:space="0" w:color="auto"/>
        <w:left w:val="none" w:sz="0" w:space="0" w:color="auto"/>
        <w:bottom w:val="none" w:sz="0" w:space="0" w:color="auto"/>
        <w:right w:val="none" w:sz="0" w:space="0" w:color="auto"/>
      </w:divBdr>
    </w:div>
    <w:div w:id="47195825">
      <w:bodyDiv w:val="1"/>
      <w:marLeft w:val="0"/>
      <w:marRight w:val="0"/>
      <w:marTop w:val="0"/>
      <w:marBottom w:val="0"/>
      <w:divBdr>
        <w:top w:val="none" w:sz="0" w:space="0" w:color="auto"/>
        <w:left w:val="none" w:sz="0" w:space="0" w:color="auto"/>
        <w:bottom w:val="none" w:sz="0" w:space="0" w:color="auto"/>
        <w:right w:val="none" w:sz="0" w:space="0" w:color="auto"/>
      </w:divBdr>
    </w:div>
    <w:div w:id="48724799">
      <w:bodyDiv w:val="1"/>
      <w:marLeft w:val="0"/>
      <w:marRight w:val="0"/>
      <w:marTop w:val="0"/>
      <w:marBottom w:val="0"/>
      <w:divBdr>
        <w:top w:val="none" w:sz="0" w:space="0" w:color="auto"/>
        <w:left w:val="none" w:sz="0" w:space="0" w:color="auto"/>
        <w:bottom w:val="none" w:sz="0" w:space="0" w:color="auto"/>
        <w:right w:val="none" w:sz="0" w:space="0" w:color="auto"/>
      </w:divBdr>
    </w:div>
    <w:div w:id="115106154">
      <w:bodyDiv w:val="1"/>
      <w:marLeft w:val="0"/>
      <w:marRight w:val="0"/>
      <w:marTop w:val="0"/>
      <w:marBottom w:val="0"/>
      <w:divBdr>
        <w:top w:val="none" w:sz="0" w:space="0" w:color="auto"/>
        <w:left w:val="none" w:sz="0" w:space="0" w:color="auto"/>
        <w:bottom w:val="none" w:sz="0" w:space="0" w:color="auto"/>
        <w:right w:val="none" w:sz="0" w:space="0" w:color="auto"/>
      </w:divBdr>
    </w:div>
    <w:div w:id="163014116">
      <w:bodyDiv w:val="1"/>
      <w:marLeft w:val="0"/>
      <w:marRight w:val="0"/>
      <w:marTop w:val="0"/>
      <w:marBottom w:val="0"/>
      <w:divBdr>
        <w:top w:val="none" w:sz="0" w:space="0" w:color="auto"/>
        <w:left w:val="none" w:sz="0" w:space="0" w:color="auto"/>
        <w:bottom w:val="none" w:sz="0" w:space="0" w:color="auto"/>
        <w:right w:val="none" w:sz="0" w:space="0" w:color="auto"/>
      </w:divBdr>
    </w:div>
    <w:div w:id="167213570">
      <w:bodyDiv w:val="1"/>
      <w:marLeft w:val="0"/>
      <w:marRight w:val="0"/>
      <w:marTop w:val="0"/>
      <w:marBottom w:val="0"/>
      <w:divBdr>
        <w:top w:val="none" w:sz="0" w:space="0" w:color="auto"/>
        <w:left w:val="none" w:sz="0" w:space="0" w:color="auto"/>
        <w:bottom w:val="none" w:sz="0" w:space="0" w:color="auto"/>
        <w:right w:val="none" w:sz="0" w:space="0" w:color="auto"/>
      </w:divBdr>
    </w:div>
    <w:div w:id="175308985">
      <w:bodyDiv w:val="1"/>
      <w:marLeft w:val="0"/>
      <w:marRight w:val="0"/>
      <w:marTop w:val="0"/>
      <w:marBottom w:val="0"/>
      <w:divBdr>
        <w:top w:val="none" w:sz="0" w:space="0" w:color="auto"/>
        <w:left w:val="none" w:sz="0" w:space="0" w:color="auto"/>
        <w:bottom w:val="none" w:sz="0" w:space="0" w:color="auto"/>
        <w:right w:val="none" w:sz="0" w:space="0" w:color="auto"/>
      </w:divBdr>
    </w:div>
    <w:div w:id="224217388">
      <w:bodyDiv w:val="1"/>
      <w:marLeft w:val="0"/>
      <w:marRight w:val="0"/>
      <w:marTop w:val="0"/>
      <w:marBottom w:val="0"/>
      <w:divBdr>
        <w:top w:val="none" w:sz="0" w:space="0" w:color="auto"/>
        <w:left w:val="none" w:sz="0" w:space="0" w:color="auto"/>
        <w:bottom w:val="none" w:sz="0" w:space="0" w:color="auto"/>
        <w:right w:val="none" w:sz="0" w:space="0" w:color="auto"/>
      </w:divBdr>
    </w:div>
    <w:div w:id="235362974">
      <w:bodyDiv w:val="1"/>
      <w:marLeft w:val="0"/>
      <w:marRight w:val="0"/>
      <w:marTop w:val="0"/>
      <w:marBottom w:val="0"/>
      <w:divBdr>
        <w:top w:val="none" w:sz="0" w:space="0" w:color="auto"/>
        <w:left w:val="none" w:sz="0" w:space="0" w:color="auto"/>
        <w:bottom w:val="none" w:sz="0" w:space="0" w:color="auto"/>
        <w:right w:val="none" w:sz="0" w:space="0" w:color="auto"/>
      </w:divBdr>
    </w:div>
    <w:div w:id="290290039">
      <w:bodyDiv w:val="1"/>
      <w:marLeft w:val="0"/>
      <w:marRight w:val="0"/>
      <w:marTop w:val="0"/>
      <w:marBottom w:val="0"/>
      <w:divBdr>
        <w:top w:val="none" w:sz="0" w:space="0" w:color="auto"/>
        <w:left w:val="none" w:sz="0" w:space="0" w:color="auto"/>
        <w:bottom w:val="none" w:sz="0" w:space="0" w:color="auto"/>
        <w:right w:val="none" w:sz="0" w:space="0" w:color="auto"/>
      </w:divBdr>
    </w:div>
    <w:div w:id="294800002">
      <w:bodyDiv w:val="1"/>
      <w:marLeft w:val="0"/>
      <w:marRight w:val="0"/>
      <w:marTop w:val="0"/>
      <w:marBottom w:val="0"/>
      <w:divBdr>
        <w:top w:val="none" w:sz="0" w:space="0" w:color="auto"/>
        <w:left w:val="none" w:sz="0" w:space="0" w:color="auto"/>
        <w:bottom w:val="none" w:sz="0" w:space="0" w:color="auto"/>
        <w:right w:val="none" w:sz="0" w:space="0" w:color="auto"/>
      </w:divBdr>
    </w:div>
    <w:div w:id="301809547">
      <w:bodyDiv w:val="1"/>
      <w:marLeft w:val="0"/>
      <w:marRight w:val="0"/>
      <w:marTop w:val="0"/>
      <w:marBottom w:val="0"/>
      <w:divBdr>
        <w:top w:val="none" w:sz="0" w:space="0" w:color="auto"/>
        <w:left w:val="none" w:sz="0" w:space="0" w:color="auto"/>
        <w:bottom w:val="none" w:sz="0" w:space="0" w:color="auto"/>
        <w:right w:val="none" w:sz="0" w:space="0" w:color="auto"/>
      </w:divBdr>
    </w:div>
    <w:div w:id="340085309">
      <w:bodyDiv w:val="1"/>
      <w:marLeft w:val="0"/>
      <w:marRight w:val="0"/>
      <w:marTop w:val="0"/>
      <w:marBottom w:val="0"/>
      <w:divBdr>
        <w:top w:val="none" w:sz="0" w:space="0" w:color="auto"/>
        <w:left w:val="none" w:sz="0" w:space="0" w:color="auto"/>
        <w:bottom w:val="none" w:sz="0" w:space="0" w:color="auto"/>
        <w:right w:val="none" w:sz="0" w:space="0" w:color="auto"/>
      </w:divBdr>
    </w:div>
    <w:div w:id="367418229">
      <w:bodyDiv w:val="1"/>
      <w:marLeft w:val="0"/>
      <w:marRight w:val="0"/>
      <w:marTop w:val="0"/>
      <w:marBottom w:val="0"/>
      <w:divBdr>
        <w:top w:val="none" w:sz="0" w:space="0" w:color="auto"/>
        <w:left w:val="none" w:sz="0" w:space="0" w:color="auto"/>
        <w:bottom w:val="none" w:sz="0" w:space="0" w:color="auto"/>
        <w:right w:val="none" w:sz="0" w:space="0" w:color="auto"/>
      </w:divBdr>
    </w:div>
    <w:div w:id="454183086">
      <w:bodyDiv w:val="1"/>
      <w:marLeft w:val="0"/>
      <w:marRight w:val="0"/>
      <w:marTop w:val="0"/>
      <w:marBottom w:val="0"/>
      <w:divBdr>
        <w:top w:val="none" w:sz="0" w:space="0" w:color="auto"/>
        <w:left w:val="none" w:sz="0" w:space="0" w:color="auto"/>
        <w:bottom w:val="none" w:sz="0" w:space="0" w:color="auto"/>
        <w:right w:val="none" w:sz="0" w:space="0" w:color="auto"/>
      </w:divBdr>
    </w:div>
    <w:div w:id="467404306">
      <w:bodyDiv w:val="1"/>
      <w:marLeft w:val="0"/>
      <w:marRight w:val="0"/>
      <w:marTop w:val="0"/>
      <w:marBottom w:val="0"/>
      <w:divBdr>
        <w:top w:val="none" w:sz="0" w:space="0" w:color="auto"/>
        <w:left w:val="none" w:sz="0" w:space="0" w:color="auto"/>
        <w:bottom w:val="none" w:sz="0" w:space="0" w:color="auto"/>
        <w:right w:val="none" w:sz="0" w:space="0" w:color="auto"/>
      </w:divBdr>
    </w:div>
    <w:div w:id="474756229">
      <w:bodyDiv w:val="1"/>
      <w:marLeft w:val="0"/>
      <w:marRight w:val="0"/>
      <w:marTop w:val="0"/>
      <w:marBottom w:val="0"/>
      <w:divBdr>
        <w:top w:val="none" w:sz="0" w:space="0" w:color="auto"/>
        <w:left w:val="none" w:sz="0" w:space="0" w:color="auto"/>
        <w:bottom w:val="none" w:sz="0" w:space="0" w:color="auto"/>
        <w:right w:val="none" w:sz="0" w:space="0" w:color="auto"/>
      </w:divBdr>
    </w:div>
    <w:div w:id="515970748">
      <w:bodyDiv w:val="1"/>
      <w:marLeft w:val="0"/>
      <w:marRight w:val="0"/>
      <w:marTop w:val="0"/>
      <w:marBottom w:val="0"/>
      <w:divBdr>
        <w:top w:val="none" w:sz="0" w:space="0" w:color="auto"/>
        <w:left w:val="none" w:sz="0" w:space="0" w:color="auto"/>
        <w:bottom w:val="none" w:sz="0" w:space="0" w:color="auto"/>
        <w:right w:val="none" w:sz="0" w:space="0" w:color="auto"/>
      </w:divBdr>
    </w:div>
    <w:div w:id="535388108">
      <w:bodyDiv w:val="1"/>
      <w:marLeft w:val="0"/>
      <w:marRight w:val="0"/>
      <w:marTop w:val="0"/>
      <w:marBottom w:val="0"/>
      <w:divBdr>
        <w:top w:val="none" w:sz="0" w:space="0" w:color="auto"/>
        <w:left w:val="none" w:sz="0" w:space="0" w:color="auto"/>
        <w:bottom w:val="none" w:sz="0" w:space="0" w:color="auto"/>
        <w:right w:val="none" w:sz="0" w:space="0" w:color="auto"/>
      </w:divBdr>
    </w:div>
    <w:div w:id="751239527">
      <w:bodyDiv w:val="1"/>
      <w:marLeft w:val="0"/>
      <w:marRight w:val="0"/>
      <w:marTop w:val="0"/>
      <w:marBottom w:val="0"/>
      <w:divBdr>
        <w:top w:val="none" w:sz="0" w:space="0" w:color="auto"/>
        <w:left w:val="none" w:sz="0" w:space="0" w:color="auto"/>
        <w:bottom w:val="none" w:sz="0" w:space="0" w:color="auto"/>
        <w:right w:val="none" w:sz="0" w:space="0" w:color="auto"/>
      </w:divBdr>
    </w:div>
    <w:div w:id="782115189">
      <w:bodyDiv w:val="1"/>
      <w:marLeft w:val="0"/>
      <w:marRight w:val="0"/>
      <w:marTop w:val="0"/>
      <w:marBottom w:val="0"/>
      <w:divBdr>
        <w:top w:val="none" w:sz="0" w:space="0" w:color="auto"/>
        <w:left w:val="none" w:sz="0" w:space="0" w:color="auto"/>
        <w:bottom w:val="none" w:sz="0" w:space="0" w:color="auto"/>
        <w:right w:val="none" w:sz="0" w:space="0" w:color="auto"/>
      </w:divBdr>
    </w:div>
    <w:div w:id="839350850">
      <w:bodyDiv w:val="1"/>
      <w:marLeft w:val="0"/>
      <w:marRight w:val="0"/>
      <w:marTop w:val="0"/>
      <w:marBottom w:val="0"/>
      <w:divBdr>
        <w:top w:val="none" w:sz="0" w:space="0" w:color="auto"/>
        <w:left w:val="none" w:sz="0" w:space="0" w:color="auto"/>
        <w:bottom w:val="none" w:sz="0" w:space="0" w:color="auto"/>
        <w:right w:val="none" w:sz="0" w:space="0" w:color="auto"/>
      </w:divBdr>
    </w:div>
    <w:div w:id="863135691">
      <w:bodyDiv w:val="1"/>
      <w:marLeft w:val="0"/>
      <w:marRight w:val="0"/>
      <w:marTop w:val="0"/>
      <w:marBottom w:val="0"/>
      <w:divBdr>
        <w:top w:val="none" w:sz="0" w:space="0" w:color="auto"/>
        <w:left w:val="none" w:sz="0" w:space="0" w:color="auto"/>
        <w:bottom w:val="none" w:sz="0" w:space="0" w:color="auto"/>
        <w:right w:val="none" w:sz="0" w:space="0" w:color="auto"/>
      </w:divBdr>
    </w:div>
    <w:div w:id="866139473">
      <w:bodyDiv w:val="1"/>
      <w:marLeft w:val="0"/>
      <w:marRight w:val="0"/>
      <w:marTop w:val="0"/>
      <w:marBottom w:val="0"/>
      <w:divBdr>
        <w:top w:val="none" w:sz="0" w:space="0" w:color="auto"/>
        <w:left w:val="none" w:sz="0" w:space="0" w:color="auto"/>
        <w:bottom w:val="none" w:sz="0" w:space="0" w:color="auto"/>
        <w:right w:val="none" w:sz="0" w:space="0" w:color="auto"/>
      </w:divBdr>
    </w:div>
    <w:div w:id="909458681">
      <w:bodyDiv w:val="1"/>
      <w:marLeft w:val="0"/>
      <w:marRight w:val="0"/>
      <w:marTop w:val="0"/>
      <w:marBottom w:val="0"/>
      <w:divBdr>
        <w:top w:val="none" w:sz="0" w:space="0" w:color="auto"/>
        <w:left w:val="none" w:sz="0" w:space="0" w:color="auto"/>
        <w:bottom w:val="none" w:sz="0" w:space="0" w:color="auto"/>
        <w:right w:val="none" w:sz="0" w:space="0" w:color="auto"/>
      </w:divBdr>
    </w:div>
    <w:div w:id="913585078">
      <w:bodyDiv w:val="1"/>
      <w:marLeft w:val="0"/>
      <w:marRight w:val="0"/>
      <w:marTop w:val="0"/>
      <w:marBottom w:val="0"/>
      <w:divBdr>
        <w:top w:val="none" w:sz="0" w:space="0" w:color="auto"/>
        <w:left w:val="none" w:sz="0" w:space="0" w:color="auto"/>
        <w:bottom w:val="none" w:sz="0" w:space="0" w:color="auto"/>
        <w:right w:val="none" w:sz="0" w:space="0" w:color="auto"/>
      </w:divBdr>
    </w:div>
    <w:div w:id="915364668">
      <w:bodyDiv w:val="1"/>
      <w:marLeft w:val="0"/>
      <w:marRight w:val="0"/>
      <w:marTop w:val="0"/>
      <w:marBottom w:val="0"/>
      <w:divBdr>
        <w:top w:val="none" w:sz="0" w:space="0" w:color="auto"/>
        <w:left w:val="none" w:sz="0" w:space="0" w:color="auto"/>
        <w:bottom w:val="none" w:sz="0" w:space="0" w:color="auto"/>
        <w:right w:val="none" w:sz="0" w:space="0" w:color="auto"/>
      </w:divBdr>
    </w:div>
    <w:div w:id="925304411">
      <w:bodyDiv w:val="1"/>
      <w:marLeft w:val="0"/>
      <w:marRight w:val="0"/>
      <w:marTop w:val="0"/>
      <w:marBottom w:val="0"/>
      <w:divBdr>
        <w:top w:val="none" w:sz="0" w:space="0" w:color="auto"/>
        <w:left w:val="none" w:sz="0" w:space="0" w:color="auto"/>
        <w:bottom w:val="none" w:sz="0" w:space="0" w:color="auto"/>
        <w:right w:val="none" w:sz="0" w:space="0" w:color="auto"/>
      </w:divBdr>
    </w:div>
    <w:div w:id="934829173">
      <w:bodyDiv w:val="1"/>
      <w:marLeft w:val="0"/>
      <w:marRight w:val="0"/>
      <w:marTop w:val="0"/>
      <w:marBottom w:val="0"/>
      <w:divBdr>
        <w:top w:val="none" w:sz="0" w:space="0" w:color="auto"/>
        <w:left w:val="none" w:sz="0" w:space="0" w:color="auto"/>
        <w:bottom w:val="none" w:sz="0" w:space="0" w:color="auto"/>
        <w:right w:val="none" w:sz="0" w:space="0" w:color="auto"/>
      </w:divBdr>
    </w:div>
    <w:div w:id="937327206">
      <w:bodyDiv w:val="1"/>
      <w:marLeft w:val="0"/>
      <w:marRight w:val="0"/>
      <w:marTop w:val="0"/>
      <w:marBottom w:val="0"/>
      <w:divBdr>
        <w:top w:val="none" w:sz="0" w:space="0" w:color="auto"/>
        <w:left w:val="none" w:sz="0" w:space="0" w:color="auto"/>
        <w:bottom w:val="none" w:sz="0" w:space="0" w:color="auto"/>
        <w:right w:val="none" w:sz="0" w:space="0" w:color="auto"/>
      </w:divBdr>
    </w:div>
    <w:div w:id="979847285">
      <w:bodyDiv w:val="1"/>
      <w:marLeft w:val="0"/>
      <w:marRight w:val="0"/>
      <w:marTop w:val="0"/>
      <w:marBottom w:val="0"/>
      <w:divBdr>
        <w:top w:val="none" w:sz="0" w:space="0" w:color="auto"/>
        <w:left w:val="none" w:sz="0" w:space="0" w:color="auto"/>
        <w:bottom w:val="none" w:sz="0" w:space="0" w:color="auto"/>
        <w:right w:val="none" w:sz="0" w:space="0" w:color="auto"/>
      </w:divBdr>
    </w:div>
    <w:div w:id="994259785">
      <w:bodyDiv w:val="1"/>
      <w:marLeft w:val="0"/>
      <w:marRight w:val="0"/>
      <w:marTop w:val="0"/>
      <w:marBottom w:val="0"/>
      <w:divBdr>
        <w:top w:val="none" w:sz="0" w:space="0" w:color="auto"/>
        <w:left w:val="none" w:sz="0" w:space="0" w:color="auto"/>
        <w:bottom w:val="none" w:sz="0" w:space="0" w:color="auto"/>
        <w:right w:val="none" w:sz="0" w:space="0" w:color="auto"/>
      </w:divBdr>
    </w:div>
    <w:div w:id="1054239627">
      <w:bodyDiv w:val="1"/>
      <w:marLeft w:val="0"/>
      <w:marRight w:val="0"/>
      <w:marTop w:val="0"/>
      <w:marBottom w:val="0"/>
      <w:divBdr>
        <w:top w:val="none" w:sz="0" w:space="0" w:color="auto"/>
        <w:left w:val="none" w:sz="0" w:space="0" w:color="auto"/>
        <w:bottom w:val="none" w:sz="0" w:space="0" w:color="auto"/>
        <w:right w:val="none" w:sz="0" w:space="0" w:color="auto"/>
      </w:divBdr>
    </w:div>
    <w:div w:id="1071582177">
      <w:bodyDiv w:val="1"/>
      <w:marLeft w:val="0"/>
      <w:marRight w:val="0"/>
      <w:marTop w:val="0"/>
      <w:marBottom w:val="0"/>
      <w:divBdr>
        <w:top w:val="none" w:sz="0" w:space="0" w:color="auto"/>
        <w:left w:val="none" w:sz="0" w:space="0" w:color="auto"/>
        <w:bottom w:val="none" w:sz="0" w:space="0" w:color="auto"/>
        <w:right w:val="none" w:sz="0" w:space="0" w:color="auto"/>
      </w:divBdr>
    </w:div>
    <w:div w:id="1106004626">
      <w:bodyDiv w:val="1"/>
      <w:marLeft w:val="0"/>
      <w:marRight w:val="0"/>
      <w:marTop w:val="0"/>
      <w:marBottom w:val="0"/>
      <w:divBdr>
        <w:top w:val="none" w:sz="0" w:space="0" w:color="auto"/>
        <w:left w:val="none" w:sz="0" w:space="0" w:color="auto"/>
        <w:bottom w:val="none" w:sz="0" w:space="0" w:color="auto"/>
        <w:right w:val="none" w:sz="0" w:space="0" w:color="auto"/>
      </w:divBdr>
    </w:div>
    <w:div w:id="1111126143">
      <w:bodyDiv w:val="1"/>
      <w:marLeft w:val="0"/>
      <w:marRight w:val="0"/>
      <w:marTop w:val="0"/>
      <w:marBottom w:val="0"/>
      <w:divBdr>
        <w:top w:val="none" w:sz="0" w:space="0" w:color="auto"/>
        <w:left w:val="none" w:sz="0" w:space="0" w:color="auto"/>
        <w:bottom w:val="none" w:sz="0" w:space="0" w:color="auto"/>
        <w:right w:val="none" w:sz="0" w:space="0" w:color="auto"/>
      </w:divBdr>
    </w:div>
    <w:div w:id="1164468626">
      <w:bodyDiv w:val="1"/>
      <w:marLeft w:val="0"/>
      <w:marRight w:val="0"/>
      <w:marTop w:val="0"/>
      <w:marBottom w:val="0"/>
      <w:divBdr>
        <w:top w:val="none" w:sz="0" w:space="0" w:color="auto"/>
        <w:left w:val="none" w:sz="0" w:space="0" w:color="auto"/>
        <w:bottom w:val="none" w:sz="0" w:space="0" w:color="auto"/>
        <w:right w:val="none" w:sz="0" w:space="0" w:color="auto"/>
      </w:divBdr>
    </w:div>
    <w:div w:id="1201475193">
      <w:bodyDiv w:val="1"/>
      <w:marLeft w:val="0"/>
      <w:marRight w:val="0"/>
      <w:marTop w:val="0"/>
      <w:marBottom w:val="0"/>
      <w:divBdr>
        <w:top w:val="none" w:sz="0" w:space="0" w:color="auto"/>
        <w:left w:val="none" w:sz="0" w:space="0" w:color="auto"/>
        <w:bottom w:val="none" w:sz="0" w:space="0" w:color="auto"/>
        <w:right w:val="none" w:sz="0" w:space="0" w:color="auto"/>
      </w:divBdr>
    </w:div>
    <w:div w:id="1203984425">
      <w:bodyDiv w:val="1"/>
      <w:marLeft w:val="0"/>
      <w:marRight w:val="0"/>
      <w:marTop w:val="0"/>
      <w:marBottom w:val="0"/>
      <w:divBdr>
        <w:top w:val="none" w:sz="0" w:space="0" w:color="auto"/>
        <w:left w:val="none" w:sz="0" w:space="0" w:color="auto"/>
        <w:bottom w:val="none" w:sz="0" w:space="0" w:color="auto"/>
        <w:right w:val="none" w:sz="0" w:space="0" w:color="auto"/>
      </w:divBdr>
    </w:div>
    <w:div w:id="1229804621">
      <w:bodyDiv w:val="1"/>
      <w:marLeft w:val="0"/>
      <w:marRight w:val="0"/>
      <w:marTop w:val="0"/>
      <w:marBottom w:val="0"/>
      <w:divBdr>
        <w:top w:val="none" w:sz="0" w:space="0" w:color="auto"/>
        <w:left w:val="none" w:sz="0" w:space="0" w:color="auto"/>
        <w:bottom w:val="none" w:sz="0" w:space="0" w:color="auto"/>
        <w:right w:val="none" w:sz="0" w:space="0" w:color="auto"/>
      </w:divBdr>
    </w:div>
    <w:div w:id="1268999148">
      <w:bodyDiv w:val="1"/>
      <w:marLeft w:val="0"/>
      <w:marRight w:val="0"/>
      <w:marTop w:val="0"/>
      <w:marBottom w:val="0"/>
      <w:divBdr>
        <w:top w:val="none" w:sz="0" w:space="0" w:color="auto"/>
        <w:left w:val="none" w:sz="0" w:space="0" w:color="auto"/>
        <w:bottom w:val="none" w:sz="0" w:space="0" w:color="auto"/>
        <w:right w:val="none" w:sz="0" w:space="0" w:color="auto"/>
      </w:divBdr>
    </w:div>
    <w:div w:id="1274627705">
      <w:bodyDiv w:val="1"/>
      <w:marLeft w:val="0"/>
      <w:marRight w:val="0"/>
      <w:marTop w:val="0"/>
      <w:marBottom w:val="0"/>
      <w:divBdr>
        <w:top w:val="none" w:sz="0" w:space="0" w:color="auto"/>
        <w:left w:val="none" w:sz="0" w:space="0" w:color="auto"/>
        <w:bottom w:val="none" w:sz="0" w:space="0" w:color="auto"/>
        <w:right w:val="none" w:sz="0" w:space="0" w:color="auto"/>
      </w:divBdr>
    </w:div>
    <w:div w:id="1301767792">
      <w:bodyDiv w:val="1"/>
      <w:marLeft w:val="0"/>
      <w:marRight w:val="0"/>
      <w:marTop w:val="0"/>
      <w:marBottom w:val="0"/>
      <w:divBdr>
        <w:top w:val="none" w:sz="0" w:space="0" w:color="auto"/>
        <w:left w:val="none" w:sz="0" w:space="0" w:color="auto"/>
        <w:bottom w:val="none" w:sz="0" w:space="0" w:color="auto"/>
        <w:right w:val="none" w:sz="0" w:space="0" w:color="auto"/>
      </w:divBdr>
    </w:div>
    <w:div w:id="1316297897">
      <w:bodyDiv w:val="1"/>
      <w:marLeft w:val="0"/>
      <w:marRight w:val="0"/>
      <w:marTop w:val="0"/>
      <w:marBottom w:val="0"/>
      <w:divBdr>
        <w:top w:val="none" w:sz="0" w:space="0" w:color="auto"/>
        <w:left w:val="none" w:sz="0" w:space="0" w:color="auto"/>
        <w:bottom w:val="none" w:sz="0" w:space="0" w:color="auto"/>
        <w:right w:val="none" w:sz="0" w:space="0" w:color="auto"/>
      </w:divBdr>
    </w:div>
    <w:div w:id="1334603123">
      <w:bodyDiv w:val="1"/>
      <w:marLeft w:val="0"/>
      <w:marRight w:val="0"/>
      <w:marTop w:val="0"/>
      <w:marBottom w:val="0"/>
      <w:divBdr>
        <w:top w:val="none" w:sz="0" w:space="0" w:color="auto"/>
        <w:left w:val="none" w:sz="0" w:space="0" w:color="auto"/>
        <w:bottom w:val="none" w:sz="0" w:space="0" w:color="auto"/>
        <w:right w:val="none" w:sz="0" w:space="0" w:color="auto"/>
      </w:divBdr>
    </w:div>
    <w:div w:id="1359693910">
      <w:bodyDiv w:val="1"/>
      <w:marLeft w:val="0"/>
      <w:marRight w:val="0"/>
      <w:marTop w:val="0"/>
      <w:marBottom w:val="0"/>
      <w:divBdr>
        <w:top w:val="none" w:sz="0" w:space="0" w:color="auto"/>
        <w:left w:val="none" w:sz="0" w:space="0" w:color="auto"/>
        <w:bottom w:val="none" w:sz="0" w:space="0" w:color="auto"/>
        <w:right w:val="none" w:sz="0" w:space="0" w:color="auto"/>
      </w:divBdr>
    </w:div>
    <w:div w:id="1368874586">
      <w:bodyDiv w:val="1"/>
      <w:marLeft w:val="0"/>
      <w:marRight w:val="0"/>
      <w:marTop w:val="0"/>
      <w:marBottom w:val="0"/>
      <w:divBdr>
        <w:top w:val="none" w:sz="0" w:space="0" w:color="auto"/>
        <w:left w:val="none" w:sz="0" w:space="0" w:color="auto"/>
        <w:bottom w:val="none" w:sz="0" w:space="0" w:color="auto"/>
        <w:right w:val="none" w:sz="0" w:space="0" w:color="auto"/>
      </w:divBdr>
    </w:div>
    <w:div w:id="1373458704">
      <w:bodyDiv w:val="1"/>
      <w:marLeft w:val="0"/>
      <w:marRight w:val="0"/>
      <w:marTop w:val="0"/>
      <w:marBottom w:val="0"/>
      <w:divBdr>
        <w:top w:val="none" w:sz="0" w:space="0" w:color="auto"/>
        <w:left w:val="none" w:sz="0" w:space="0" w:color="auto"/>
        <w:bottom w:val="none" w:sz="0" w:space="0" w:color="auto"/>
        <w:right w:val="none" w:sz="0" w:space="0" w:color="auto"/>
      </w:divBdr>
    </w:div>
    <w:div w:id="1399010675">
      <w:bodyDiv w:val="1"/>
      <w:marLeft w:val="0"/>
      <w:marRight w:val="0"/>
      <w:marTop w:val="0"/>
      <w:marBottom w:val="0"/>
      <w:divBdr>
        <w:top w:val="none" w:sz="0" w:space="0" w:color="auto"/>
        <w:left w:val="none" w:sz="0" w:space="0" w:color="auto"/>
        <w:bottom w:val="none" w:sz="0" w:space="0" w:color="auto"/>
        <w:right w:val="none" w:sz="0" w:space="0" w:color="auto"/>
      </w:divBdr>
    </w:div>
    <w:div w:id="1399330435">
      <w:bodyDiv w:val="1"/>
      <w:marLeft w:val="0"/>
      <w:marRight w:val="0"/>
      <w:marTop w:val="0"/>
      <w:marBottom w:val="0"/>
      <w:divBdr>
        <w:top w:val="none" w:sz="0" w:space="0" w:color="auto"/>
        <w:left w:val="none" w:sz="0" w:space="0" w:color="auto"/>
        <w:bottom w:val="none" w:sz="0" w:space="0" w:color="auto"/>
        <w:right w:val="none" w:sz="0" w:space="0" w:color="auto"/>
      </w:divBdr>
    </w:div>
    <w:div w:id="1409495158">
      <w:bodyDiv w:val="1"/>
      <w:marLeft w:val="0"/>
      <w:marRight w:val="0"/>
      <w:marTop w:val="0"/>
      <w:marBottom w:val="0"/>
      <w:divBdr>
        <w:top w:val="none" w:sz="0" w:space="0" w:color="auto"/>
        <w:left w:val="none" w:sz="0" w:space="0" w:color="auto"/>
        <w:bottom w:val="none" w:sz="0" w:space="0" w:color="auto"/>
        <w:right w:val="none" w:sz="0" w:space="0" w:color="auto"/>
      </w:divBdr>
    </w:div>
    <w:div w:id="1418021560">
      <w:bodyDiv w:val="1"/>
      <w:marLeft w:val="0"/>
      <w:marRight w:val="0"/>
      <w:marTop w:val="0"/>
      <w:marBottom w:val="0"/>
      <w:divBdr>
        <w:top w:val="none" w:sz="0" w:space="0" w:color="auto"/>
        <w:left w:val="none" w:sz="0" w:space="0" w:color="auto"/>
        <w:bottom w:val="none" w:sz="0" w:space="0" w:color="auto"/>
        <w:right w:val="none" w:sz="0" w:space="0" w:color="auto"/>
      </w:divBdr>
    </w:div>
    <w:div w:id="1444836572">
      <w:bodyDiv w:val="1"/>
      <w:marLeft w:val="0"/>
      <w:marRight w:val="0"/>
      <w:marTop w:val="0"/>
      <w:marBottom w:val="0"/>
      <w:divBdr>
        <w:top w:val="none" w:sz="0" w:space="0" w:color="auto"/>
        <w:left w:val="none" w:sz="0" w:space="0" w:color="auto"/>
        <w:bottom w:val="none" w:sz="0" w:space="0" w:color="auto"/>
        <w:right w:val="none" w:sz="0" w:space="0" w:color="auto"/>
      </w:divBdr>
    </w:div>
    <w:div w:id="1482188342">
      <w:bodyDiv w:val="1"/>
      <w:marLeft w:val="0"/>
      <w:marRight w:val="0"/>
      <w:marTop w:val="0"/>
      <w:marBottom w:val="0"/>
      <w:divBdr>
        <w:top w:val="none" w:sz="0" w:space="0" w:color="auto"/>
        <w:left w:val="none" w:sz="0" w:space="0" w:color="auto"/>
        <w:bottom w:val="none" w:sz="0" w:space="0" w:color="auto"/>
        <w:right w:val="none" w:sz="0" w:space="0" w:color="auto"/>
      </w:divBdr>
    </w:div>
    <w:div w:id="1538858125">
      <w:bodyDiv w:val="1"/>
      <w:marLeft w:val="0"/>
      <w:marRight w:val="0"/>
      <w:marTop w:val="0"/>
      <w:marBottom w:val="0"/>
      <w:divBdr>
        <w:top w:val="none" w:sz="0" w:space="0" w:color="auto"/>
        <w:left w:val="none" w:sz="0" w:space="0" w:color="auto"/>
        <w:bottom w:val="none" w:sz="0" w:space="0" w:color="auto"/>
        <w:right w:val="none" w:sz="0" w:space="0" w:color="auto"/>
      </w:divBdr>
    </w:div>
    <w:div w:id="1545363946">
      <w:bodyDiv w:val="1"/>
      <w:marLeft w:val="0"/>
      <w:marRight w:val="0"/>
      <w:marTop w:val="0"/>
      <w:marBottom w:val="0"/>
      <w:divBdr>
        <w:top w:val="none" w:sz="0" w:space="0" w:color="auto"/>
        <w:left w:val="none" w:sz="0" w:space="0" w:color="auto"/>
        <w:bottom w:val="none" w:sz="0" w:space="0" w:color="auto"/>
        <w:right w:val="none" w:sz="0" w:space="0" w:color="auto"/>
      </w:divBdr>
    </w:div>
    <w:div w:id="1556773477">
      <w:bodyDiv w:val="1"/>
      <w:marLeft w:val="0"/>
      <w:marRight w:val="0"/>
      <w:marTop w:val="0"/>
      <w:marBottom w:val="0"/>
      <w:divBdr>
        <w:top w:val="none" w:sz="0" w:space="0" w:color="auto"/>
        <w:left w:val="none" w:sz="0" w:space="0" w:color="auto"/>
        <w:bottom w:val="none" w:sz="0" w:space="0" w:color="auto"/>
        <w:right w:val="none" w:sz="0" w:space="0" w:color="auto"/>
      </w:divBdr>
    </w:div>
    <w:div w:id="1584951444">
      <w:bodyDiv w:val="1"/>
      <w:marLeft w:val="0"/>
      <w:marRight w:val="0"/>
      <w:marTop w:val="0"/>
      <w:marBottom w:val="0"/>
      <w:divBdr>
        <w:top w:val="none" w:sz="0" w:space="0" w:color="auto"/>
        <w:left w:val="none" w:sz="0" w:space="0" w:color="auto"/>
        <w:bottom w:val="none" w:sz="0" w:space="0" w:color="auto"/>
        <w:right w:val="none" w:sz="0" w:space="0" w:color="auto"/>
      </w:divBdr>
    </w:div>
    <w:div w:id="1588077631">
      <w:bodyDiv w:val="1"/>
      <w:marLeft w:val="0"/>
      <w:marRight w:val="0"/>
      <w:marTop w:val="0"/>
      <w:marBottom w:val="0"/>
      <w:divBdr>
        <w:top w:val="none" w:sz="0" w:space="0" w:color="auto"/>
        <w:left w:val="none" w:sz="0" w:space="0" w:color="auto"/>
        <w:bottom w:val="none" w:sz="0" w:space="0" w:color="auto"/>
        <w:right w:val="none" w:sz="0" w:space="0" w:color="auto"/>
      </w:divBdr>
    </w:div>
    <w:div w:id="1619337815">
      <w:bodyDiv w:val="1"/>
      <w:marLeft w:val="0"/>
      <w:marRight w:val="0"/>
      <w:marTop w:val="0"/>
      <w:marBottom w:val="0"/>
      <w:divBdr>
        <w:top w:val="none" w:sz="0" w:space="0" w:color="auto"/>
        <w:left w:val="none" w:sz="0" w:space="0" w:color="auto"/>
        <w:bottom w:val="none" w:sz="0" w:space="0" w:color="auto"/>
        <w:right w:val="none" w:sz="0" w:space="0" w:color="auto"/>
      </w:divBdr>
    </w:div>
    <w:div w:id="1666056403">
      <w:bodyDiv w:val="1"/>
      <w:marLeft w:val="0"/>
      <w:marRight w:val="0"/>
      <w:marTop w:val="0"/>
      <w:marBottom w:val="0"/>
      <w:divBdr>
        <w:top w:val="none" w:sz="0" w:space="0" w:color="auto"/>
        <w:left w:val="none" w:sz="0" w:space="0" w:color="auto"/>
        <w:bottom w:val="none" w:sz="0" w:space="0" w:color="auto"/>
        <w:right w:val="none" w:sz="0" w:space="0" w:color="auto"/>
      </w:divBdr>
    </w:div>
    <w:div w:id="1671250954">
      <w:bodyDiv w:val="1"/>
      <w:marLeft w:val="0"/>
      <w:marRight w:val="0"/>
      <w:marTop w:val="0"/>
      <w:marBottom w:val="0"/>
      <w:divBdr>
        <w:top w:val="none" w:sz="0" w:space="0" w:color="auto"/>
        <w:left w:val="none" w:sz="0" w:space="0" w:color="auto"/>
        <w:bottom w:val="none" w:sz="0" w:space="0" w:color="auto"/>
        <w:right w:val="none" w:sz="0" w:space="0" w:color="auto"/>
      </w:divBdr>
    </w:div>
    <w:div w:id="1682312108">
      <w:bodyDiv w:val="1"/>
      <w:marLeft w:val="0"/>
      <w:marRight w:val="0"/>
      <w:marTop w:val="0"/>
      <w:marBottom w:val="0"/>
      <w:divBdr>
        <w:top w:val="none" w:sz="0" w:space="0" w:color="auto"/>
        <w:left w:val="none" w:sz="0" w:space="0" w:color="auto"/>
        <w:bottom w:val="none" w:sz="0" w:space="0" w:color="auto"/>
        <w:right w:val="none" w:sz="0" w:space="0" w:color="auto"/>
      </w:divBdr>
    </w:div>
    <w:div w:id="1687750686">
      <w:bodyDiv w:val="1"/>
      <w:marLeft w:val="0"/>
      <w:marRight w:val="0"/>
      <w:marTop w:val="0"/>
      <w:marBottom w:val="0"/>
      <w:divBdr>
        <w:top w:val="none" w:sz="0" w:space="0" w:color="auto"/>
        <w:left w:val="none" w:sz="0" w:space="0" w:color="auto"/>
        <w:bottom w:val="none" w:sz="0" w:space="0" w:color="auto"/>
        <w:right w:val="none" w:sz="0" w:space="0" w:color="auto"/>
      </w:divBdr>
    </w:div>
    <w:div w:id="1700427044">
      <w:bodyDiv w:val="1"/>
      <w:marLeft w:val="0"/>
      <w:marRight w:val="0"/>
      <w:marTop w:val="0"/>
      <w:marBottom w:val="0"/>
      <w:divBdr>
        <w:top w:val="none" w:sz="0" w:space="0" w:color="auto"/>
        <w:left w:val="none" w:sz="0" w:space="0" w:color="auto"/>
        <w:bottom w:val="none" w:sz="0" w:space="0" w:color="auto"/>
        <w:right w:val="none" w:sz="0" w:space="0" w:color="auto"/>
      </w:divBdr>
    </w:div>
    <w:div w:id="1744451847">
      <w:bodyDiv w:val="1"/>
      <w:marLeft w:val="0"/>
      <w:marRight w:val="0"/>
      <w:marTop w:val="0"/>
      <w:marBottom w:val="0"/>
      <w:divBdr>
        <w:top w:val="none" w:sz="0" w:space="0" w:color="auto"/>
        <w:left w:val="none" w:sz="0" w:space="0" w:color="auto"/>
        <w:bottom w:val="none" w:sz="0" w:space="0" w:color="auto"/>
        <w:right w:val="none" w:sz="0" w:space="0" w:color="auto"/>
      </w:divBdr>
    </w:div>
    <w:div w:id="1784375787">
      <w:bodyDiv w:val="1"/>
      <w:marLeft w:val="0"/>
      <w:marRight w:val="0"/>
      <w:marTop w:val="0"/>
      <w:marBottom w:val="0"/>
      <w:divBdr>
        <w:top w:val="none" w:sz="0" w:space="0" w:color="auto"/>
        <w:left w:val="none" w:sz="0" w:space="0" w:color="auto"/>
        <w:bottom w:val="none" w:sz="0" w:space="0" w:color="auto"/>
        <w:right w:val="none" w:sz="0" w:space="0" w:color="auto"/>
      </w:divBdr>
    </w:div>
    <w:div w:id="1803158213">
      <w:bodyDiv w:val="1"/>
      <w:marLeft w:val="0"/>
      <w:marRight w:val="0"/>
      <w:marTop w:val="0"/>
      <w:marBottom w:val="0"/>
      <w:divBdr>
        <w:top w:val="none" w:sz="0" w:space="0" w:color="auto"/>
        <w:left w:val="none" w:sz="0" w:space="0" w:color="auto"/>
        <w:bottom w:val="none" w:sz="0" w:space="0" w:color="auto"/>
        <w:right w:val="none" w:sz="0" w:space="0" w:color="auto"/>
      </w:divBdr>
    </w:div>
    <w:div w:id="1825851870">
      <w:bodyDiv w:val="1"/>
      <w:marLeft w:val="0"/>
      <w:marRight w:val="0"/>
      <w:marTop w:val="0"/>
      <w:marBottom w:val="0"/>
      <w:divBdr>
        <w:top w:val="none" w:sz="0" w:space="0" w:color="auto"/>
        <w:left w:val="none" w:sz="0" w:space="0" w:color="auto"/>
        <w:bottom w:val="none" w:sz="0" w:space="0" w:color="auto"/>
        <w:right w:val="none" w:sz="0" w:space="0" w:color="auto"/>
      </w:divBdr>
    </w:div>
    <w:div w:id="1837649774">
      <w:bodyDiv w:val="1"/>
      <w:marLeft w:val="0"/>
      <w:marRight w:val="0"/>
      <w:marTop w:val="0"/>
      <w:marBottom w:val="0"/>
      <w:divBdr>
        <w:top w:val="none" w:sz="0" w:space="0" w:color="auto"/>
        <w:left w:val="none" w:sz="0" w:space="0" w:color="auto"/>
        <w:bottom w:val="none" w:sz="0" w:space="0" w:color="auto"/>
        <w:right w:val="none" w:sz="0" w:space="0" w:color="auto"/>
      </w:divBdr>
    </w:div>
    <w:div w:id="1953973325">
      <w:bodyDiv w:val="1"/>
      <w:marLeft w:val="0"/>
      <w:marRight w:val="0"/>
      <w:marTop w:val="0"/>
      <w:marBottom w:val="0"/>
      <w:divBdr>
        <w:top w:val="none" w:sz="0" w:space="0" w:color="auto"/>
        <w:left w:val="none" w:sz="0" w:space="0" w:color="auto"/>
        <w:bottom w:val="none" w:sz="0" w:space="0" w:color="auto"/>
        <w:right w:val="none" w:sz="0" w:space="0" w:color="auto"/>
      </w:divBdr>
    </w:div>
    <w:div w:id="1985424112">
      <w:bodyDiv w:val="1"/>
      <w:marLeft w:val="0"/>
      <w:marRight w:val="0"/>
      <w:marTop w:val="0"/>
      <w:marBottom w:val="0"/>
      <w:divBdr>
        <w:top w:val="none" w:sz="0" w:space="0" w:color="auto"/>
        <w:left w:val="none" w:sz="0" w:space="0" w:color="auto"/>
        <w:bottom w:val="none" w:sz="0" w:space="0" w:color="auto"/>
        <w:right w:val="none" w:sz="0" w:space="0" w:color="auto"/>
      </w:divBdr>
    </w:div>
    <w:div w:id="1991783405">
      <w:bodyDiv w:val="1"/>
      <w:marLeft w:val="0"/>
      <w:marRight w:val="0"/>
      <w:marTop w:val="0"/>
      <w:marBottom w:val="0"/>
      <w:divBdr>
        <w:top w:val="none" w:sz="0" w:space="0" w:color="auto"/>
        <w:left w:val="none" w:sz="0" w:space="0" w:color="auto"/>
        <w:bottom w:val="none" w:sz="0" w:space="0" w:color="auto"/>
        <w:right w:val="none" w:sz="0" w:space="0" w:color="auto"/>
      </w:divBdr>
    </w:div>
    <w:div w:id="2010252041">
      <w:bodyDiv w:val="1"/>
      <w:marLeft w:val="0"/>
      <w:marRight w:val="0"/>
      <w:marTop w:val="0"/>
      <w:marBottom w:val="0"/>
      <w:divBdr>
        <w:top w:val="none" w:sz="0" w:space="0" w:color="auto"/>
        <w:left w:val="none" w:sz="0" w:space="0" w:color="auto"/>
        <w:bottom w:val="none" w:sz="0" w:space="0" w:color="auto"/>
        <w:right w:val="none" w:sz="0" w:space="0" w:color="auto"/>
      </w:divBdr>
    </w:div>
    <w:div w:id="2013332692">
      <w:bodyDiv w:val="1"/>
      <w:marLeft w:val="0"/>
      <w:marRight w:val="0"/>
      <w:marTop w:val="0"/>
      <w:marBottom w:val="0"/>
      <w:divBdr>
        <w:top w:val="none" w:sz="0" w:space="0" w:color="auto"/>
        <w:left w:val="none" w:sz="0" w:space="0" w:color="auto"/>
        <w:bottom w:val="none" w:sz="0" w:space="0" w:color="auto"/>
        <w:right w:val="none" w:sz="0" w:space="0" w:color="auto"/>
      </w:divBdr>
    </w:div>
    <w:div w:id="2037344928">
      <w:bodyDiv w:val="1"/>
      <w:marLeft w:val="0"/>
      <w:marRight w:val="0"/>
      <w:marTop w:val="0"/>
      <w:marBottom w:val="0"/>
      <w:divBdr>
        <w:top w:val="none" w:sz="0" w:space="0" w:color="auto"/>
        <w:left w:val="none" w:sz="0" w:space="0" w:color="auto"/>
        <w:bottom w:val="none" w:sz="0" w:space="0" w:color="auto"/>
        <w:right w:val="none" w:sz="0" w:space="0" w:color="auto"/>
      </w:divBdr>
    </w:div>
    <w:div w:id="2060015344">
      <w:bodyDiv w:val="1"/>
      <w:marLeft w:val="0"/>
      <w:marRight w:val="0"/>
      <w:marTop w:val="0"/>
      <w:marBottom w:val="0"/>
      <w:divBdr>
        <w:top w:val="none" w:sz="0" w:space="0" w:color="auto"/>
        <w:left w:val="none" w:sz="0" w:space="0" w:color="auto"/>
        <w:bottom w:val="none" w:sz="0" w:space="0" w:color="auto"/>
        <w:right w:val="none" w:sz="0" w:space="0" w:color="auto"/>
      </w:divBdr>
    </w:div>
    <w:div w:id="2083718158">
      <w:bodyDiv w:val="1"/>
      <w:marLeft w:val="0"/>
      <w:marRight w:val="0"/>
      <w:marTop w:val="0"/>
      <w:marBottom w:val="0"/>
      <w:divBdr>
        <w:top w:val="none" w:sz="0" w:space="0" w:color="auto"/>
        <w:left w:val="none" w:sz="0" w:space="0" w:color="auto"/>
        <w:bottom w:val="none" w:sz="0" w:space="0" w:color="auto"/>
        <w:right w:val="none" w:sz="0" w:space="0" w:color="auto"/>
      </w:divBdr>
    </w:div>
    <w:div w:id="2100635022">
      <w:bodyDiv w:val="1"/>
      <w:marLeft w:val="0"/>
      <w:marRight w:val="0"/>
      <w:marTop w:val="0"/>
      <w:marBottom w:val="0"/>
      <w:divBdr>
        <w:top w:val="none" w:sz="0" w:space="0" w:color="auto"/>
        <w:left w:val="none" w:sz="0" w:space="0" w:color="auto"/>
        <w:bottom w:val="none" w:sz="0" w:space="0" w:color="auto"/>
        <w:right w:val="none" w:sz="0" w:space="0" w:color="auto"/>
      </w:divBdr>
    </w:div>
    <w:div w:id="21143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ww.cfets-icap.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hmarketing@cfets-icap.com.cn" TargetMode="Externa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fsun</dc:creator>
  <cp:lastModifiedBy>fsun</cp:lastModifiedBy>
  <cp:revision>2</cp:revision>
  <cp:lastPrinted>2014-06-12T09:17:00Z</cp:lastPrinted>
  <dcterms:created xsi:type="dcterms:W3CDTF">2014-07-04T09:29:00Z</dcterms:created>
  <dcterms:modified xsi:type="dcterms:W3CDTF">2014-07-04T09:29:00Z</dcterms:modified>
</cp:coreProperties>
</file>